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6C" w:rsidRDefault="004C466C" w:rsidP="004C466C">
      <w:pPr>
        <w:ind w:firstLine="85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4C466C" w:rsidRDefault="004C466C" w:rsidP="004C466C">
      <w:pPr>
        <w:ind w:firstLine="851"/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4C466C" w:rsidRDefault="004C466C" w:rsidP="004C466C">
      <w:pPr>
        <w:ind w:firstLine="851"/>
        <w:jc w:val="center"/>
        <w:rPr>
          <w:b/>
          <w:sz w:val="32"/>
          <w:szCs w:val="32"/>
        </w:rPr>
      </w:pPr>
    </w:p>
    <w:p w:rsidR="004C466C" w:rsidRDefault="004C466C" w:rsidP="004C466C">
      <w:pPr>
        <w:ind w:firstLine="85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C466C" w:rsidRDefault="004C466C" w:rsidP="004C466C">
      <w:pPr>
        <w:ind w:firstLine="851"/>
        <w:jc w:val="center"/>
      </w:pPr>
    </w:p>
    <w:p w:rsidR="005A2FFE" w:rsidRPr="00471D74" w:rsidRDefault="005A2FFE" w:rsidP="005A2FF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 28. 04. 2014 № 58</w:t>
      </w:r>
    </w:p>
    <w:p w:rsidR="004C466C" w:rsidRDefault="004C466C" w:rsidP="004C466C">
      <w:pPr>
        <w:ind w:firstLine="851"/>
        <w:jc w:val="center"/>
        <w:rPr>
          <w:sz w:val="28"/>
          <w:szCs w:val="28"/>
        </w:rPr>
      </w:pPr>
    </w:p>
    <w:p w:rsidR="005A2FFE" w:rsidRDefault="005A2FFE" w:rsidP="004C466C">
      <w:pPr>
        <w:ind w:firstLine="851"/>
        <w:jc w:val="center"/>
        <w:rPr>
          <w:sz w:val="28"/>
          <w:szCs w:val="28"/>
        </w:rPr>
      </w:pPr>
      <w:r w:rsidRPr="005A2FFE">
        <w:rPr>
          <w:sz w:val="28"/>
          <w:szCs w:val="28"/>
        </w:rPr>
        <w:t xml:space="preserve">Об утверждении муниципальной </w:t>
      </w:r>
      <w:r w:rsidR="004C466C" w:rsidRPr="005A2FFE">
        <w:rPr>
          <w:sz w:val="28"/>
          <w:szCs w:val="28"/>
        </w:rPr>
        <w:t xml:space="preserve">программы </w:t>
      </w:r>
      <w:r w:rsidRPr="005A2FFE">
        <w:rPr>
          <w:sz w:val="28"/>
          <w:szCs w:val="28"/>
        </w:rPr>
        <w:t>«Энергосбережение и повышение энергетической эффективности муниципального образования рабочего поселка</w:t>
      </w:r>
      <w:proofErr w:type="gramStart"/>
      <w:r w:rsidRPr="005A2FFE">
        <w:rPr>
          <w:sz w:val="28"/>
          <w:szCs w:val="28"/>
        </w:rPr>
        <w:t xml:space="preserve"> Ч</w:t>
      </w:r>
      <w:proofErr w:type="gramEnd"/>
      <w:r w:rsidRPr="005A2FFE">
        <w:rPr>
          <w:sz w:val="28"/>
          <w:szCs w:val="28"/>
        </w:rPr>
        <w:t xml:space="preserve">ик </w:t>
      </w:r>
      <w:proofErr w:type="spellStart"/>
      <w:r w:rsidRPr="005A2FFE">
        <w:rPr>
          <w:sz w:val="28"/>
          <w:szCs w:val="28"/>
        </w:rPr>
        <w:t>Коченевского</w:t>
      </w:r>
      <w:proofErr w:type="spellEnd"/>
      <w:r w:rsidRPr="005A2FF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</w:t>
      </w:r>
    </w:p>
    <w:p w:rsidR="004C466C" w:rsidRPr="005A2FFE" w:rsidRDefault="005A2FFE" w:rsidP="004C466C">
      <w:pPr>
        <w:ind w:firstLine="851"/>
        <w:jc w:val="center"/>
        <w:rPr>
          <w:sz w:val="28"/>
          <w:szCs w:val="28"/>
        </w:rPr>
      </w:pPr>
      <w:r w:rsidRPr="005A2FFE">
        <w:rPr>
          <w:sz w:val="28"/>
          <w:szCs w:val="28"/>
        </w:rPr>
        <w:t>на 2014 - 2017 годы»</w:t>
      </w:r>
    </w:p>
    <w:p w:rsidR="005A2FFE" w:rsidRPr="005A2FFE" w:rsidRDefault="005A2FFE" w:rsidP="00531B2F">
      <w:pPr>
        <w:ind w:firstLine="851"/>
        <w:jc w:val="center"/>
        <w:rPr>
          <w:sz w:val="28"/>
          <w:szCs w:val="28"/>
        </w:rPr>
      </w:pPr>
    </w:p>
    <w:p w:rsidR="004C466C" w:rsidRPr="00E62ADC" w:rsidRDefault="00531B2F" w:rsidP="00531B2F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-18808"/>
          <w:tab w:val="left" w:pos="-18100"/>
          <w:tab w:val="left" w:pos="-17392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34" w:firstLine="851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</w:t>
      </w:r>
      <w:r>
        <w:rPr>
          <w:color w:val="auto"/>
          <w:sz w:val="28"/>
          <w:szCs w:val="28"/>
        </w:rPr>
        <w:t xml:space="preserve">Федерального закона </w:t>
      </w:r>
      <w:r w:rsidR="00E62ADC" w:rsidRPr="00E62ADC">
        <w:rPr>
          <w:color w:val="auto"/>
          <w:sz w:val="28"/>
          <w:szCs w:val="28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color w:val="auto"/>
          <w:spacing w:val="1"/>
          <w:sz w:val="28"/>
          <w:szCs w:val="28"/>
        </w:rPr>
        <w:t>Постановления</w:t>
      </w:r>
      <w:r w:rsidR="00E62ADC" w:rsidRPr="00E62ADC">
        <w:rPr>
          <w:color w:val="auto"/>
          <w:spacing w:val="1"/>
          <w:sz w:val="28"/>
          <w:szCs w:val="28"/>
        </w:rPr>
        <w:t xml:space="preserve"> Правительства </w:t>
      </w:r>
      <w:r w:rsidR="00E62ADC" w:rsidRPr="00E62ADC">
        <w:rPr>
          <w:color w:val="auto"/>
          <w:sz w:val="28"/>
          <w:szCs w:val="28"/>
        </w:rPr>
        <w:t xml:space="preserve">Российской Федерации от 31.12.2009 № 1225 «О требованиях к региональным и муниципальным программам в области энергосбережения и повышения </w:t>
      </w:r>
      <w:proofErr w:type="spellStart"/>
      <w:r w:rsidR="00E62ADC" w:rsidRPr="00E62ADC">
        <w:rPr>
          <w:color w:val="auto"/>
          <w:sz w:val="28"/>
          <w:szCs w:val="28"/>
        </w:rPr>
        <w:t>энергоэффективности</w:t>
      </w:r>
      <w:proofErr w:type="spellEnd"/>
      <w:r w:rsidR="00E62ADC" w:rsidRPr="00E62ADC">
        <w:rPr>
          <w:color w:val="auto"/>
          <w:sz w:val="28"/>
          <w:szCs w:val="28"/>
        </w:rPr>
        <w:t>» с изменениями, внесенными Постановлением П</w:t>
      </w:r>
      <w:r w:rsidR="00980603">
        <w:rPr>
          <w:color w:val="auto"/>
          <w:sz w:val="28"/>
          <w:szCs w:val="28"/>
        </w:rPr>
        <w:t xml:space="preserve">равительства РФ от 22 июля 2013 </w:t>
      </w:r>
      <w:r w:rsidR="00E62ADC" w:rsidRPr="00E62ADC">
        <w:rPr>
          <w:color w:val="auto"/>
          <w:sz w:val="28"/>
          <w:szCs w:val="28"/>
        </w:rPr>
        <w:t>г. №</w:t>
      </w:r>
      <w:r w:rsidR="00980603">
        <w:rPr>
          <w:color w:val="auto"/>
          <w:sz w:val="28"/>
          <w:szCs w:val="28"/>
        </w:rPr>
        <w:t xml:space="preserve"> </w:t>
      </w:r>
      <w:r w:rsidR="00E62ADC" w:rsidRPr="00E62ADC">
        <w:rPr>
          <w:color w:val="auto"/>
          <w:sz w:val="28"/>
          <w:szCs w:val="28"/>
        </w:rPr>
        <w:t>615 «О внесении изменений</w:t>
      </w:r>
      <w:proofErr w:type="gramEnd"/>
      <w:r w:rsidR="00E62ADC" w:rsidRPr="00E62ADC">
        <w:rPr>
          <w:color w:val="auto"/>
          <w:sz w:val="28"/>
          <w:szCs w:val="28"/>
        </w:rPr>
        <w:t xml:space="preserve"> </w:t>
      </w:r>
      <w:proofErr w:type="gramStart"/>
      <w:r w:rsidR="00E62ADC" w:rsidRPr="00E62ADC">
        <w:rPr>
          <w:color w:val="auto"/>
          <w:sz w:val="28"/>
          <w:szCs w:val="28"/>
        </w:rPr>
        <w:t>в приложение №</w:t>
      </w:r>
      <w:r w:rsidR="00980603">
        <w:rPr>
          <w:color w:val="auto"/>
          <w:sz w:val="28"/>
          <w:szCs w:val="28"/>
        </w:rPr>
        <w:t xml:space="preserve"> </w:t>
      </w:r>
      <w:r w:rsidR="00E62ADC" w:rsidRPr="00E62ADC">
        <w:rPr>
          <w:color w:val="auto"/>
          <w:sz w:val="28"/>
          <w:szCs w:val="28"/>
        </w:rPr>
        <w:t>2 к постановлению Правительства Российской Федерации от 31 д</w:t>
      </w:r>
      <w:r>
        <w:rPr>
          <w:color w:val="auto"/>
          <w:sz w:val="28"/>
          <w:szCs w:val="28"/>
        </w:rPr>
        <w:t>екабря 2009 г. №</w:t>
      </w:r>
      <w:r w:rsidR="00795EF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1225», Приказа </w:t>
      </w:r>
      <w:r w:rsidR="00E62ADC" w:rsidRPr="00E62ADC">
        <w:rPr>
          <w:color w:val="auto"/>
          <w:sz w:val="28"/>
          <w:szCs w:val="28"/>
        </w:rPr>
        <w:t>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 области энергосбережения и повышения энергетической эффективност</w:t>
      </w:r>
      <w:r>
        <w:rPr>
          <w:color w:val="auto"/>
          <w:sz w:val="28"/>
          <w:szCs w:val="28"/>
        </w:rPr>
        <w:t xml:space="preserve">и», Указа </w:t>
      </w:r>
      <w:r w:rsidR="00E62ADC" w:rsidRPr="00E62ADC">
        <w:rPr>
          <w:color w:val="auto"/>
          <w:sz w:val="28"/>
          <w:szCs w:val="28"/>
        </w:rPr>
        <w:t>Президента Российской Федерации от 04.07.2008 года №</w:t>
      </w:r>
      <w:r w:rsidR="003151ED">
        <w:rPr>
          <w:color w:val="auto"/>
          <w:sz w:val="28"/>
          <w:szCs w:val="28"/>
        </w:rPr>
        <w:t xml:space="preserve"> </w:t>
      </w:r>
      <w:r w:rsidR="00E62ADC" w:rsidRPr="00E62ADC">
        <w:rPr>
          <w:color w:val="auto"/>
          <w:sz w:val="28"/>
          <w:szCs w:val="28"/>
        </w:rPr>
        <w:t>889</w:t>
      </w:r>
      <w:proofErr w:type="gramEnd"/>
      <w:r w:rsidR="00E62ADC" w:rsidRPr="00E62ADC">
        <w:rPr>
          <w:color w:val="auto"/>
          <w:sz w:val="28"/>
          <w:szCs w:val="28"/>
        </w:rPr>
        <w:t xml:space="preserve"> «О некоторых мерах по повышению энергетической и экологической эффек</w:t>
      </w:r>
      <w:r w:rsidR="00E20CDA">
        <w:rPr>
          <w:color w:val="auto"/>
          <w:sz w:val="28"/>
          <w:szCs w:val="28"/>
        </w:rPr>
        <w:t>тивности российской экономики»</w:t>
      </w:r>
      <w:r w:rsidR="00CD5DDD">
        <w:rPr>
          <w:color w:val="auto"/>
          <w:sz w:val="28"/>
          <w:szCs w:val="28"/>
        </w:rPr>
        <w:t xml:space="preserve">, Распоряжения </w:t>
      </w:r>
      <w:r w:rsidR="00E62ADC" w:rsidRPr="00E62ADC">
        <w:rPr>
          <w:color w:val="auto"/>
          <w:sz w:val="28"/>
          <w:szCs w:val="28"/>
        </w:rPr>
        <w:t>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5A2FFE" w:rsidRPr="00E62ADC">
        <w:rPr>
          <w:sz w:val="28"/>
          <w:szCs w:val="28"/>
        </w:rPr>
        <w:t>, администрация рабочего поселка</w:t>
      </w:r>
      <w:proofErr w:type="gramStart"/>
      <w:r w:rsidR="005A2FFE" w:rsidRPr="00E62ADC">
        <w:rPr>
          <w:sz w:val="28"/>
          <w:szCs w:val="28"/>
        </w:rPr>
        <w:t xml:space="preserve"> Ч</w:t>
      </w:r>
      <w:proofErr w:type="gramEnd"/>
      <w:r w:rsidR="005A2FFE" w:rsidRPr="00E62ADC">
        <w:rPr>
          <w:sz w:val="28"/>
          <w:szCs w:val="28"/>
        </w:rPr>
        <w:t>ик</w:t>
      </w:r>
    </w:p>
    <w:p w:rsidR="004C466C" w:rsidRDefault="005A2FFE" w:rsidP="004C466C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4C466C">
        <w:rPr>
          <w:b/>
          <w:sz w:val="28"/>
          <w:szCs w:val="28"/>
        </w:rPr>
        <w:t>:</w:t>
      </w:r>
    </w:p>
    <w:p w:rsidR="00CD5DDD" w:rsidRDefault="004C466C" w:rsidP="00CD5D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BA1">
        <w:rPr>
          <w:sz w:val="28"/>
          <w:szCs w:val="28"/>
        </w:rPr>
        <w:t xml:space="preserve">Утвердить муниципальную </w:t>
      </w:r>
      <w:r>
        <w:rPr>
          <w:sz w:val="28"/>
          <w:szCs w:val="28"/>
        </w:rPr>
        <w:t xml:space="preserve">программу </w:t>
      </w:r>
      <w:r w:rsidR="00596BA1" w:rsidRPr="005A2FFE">
        <w:rPr>
          <w:sz w:val="28"/>
          <w:szCs w:val="28"/>
        </w:rPr>
        <w:t>«Энергосбережение и повышение энергетической эффективности муниципального образования рабочего поселка</w:t>
      </w:r>
      <w:proofErr w:type="gramStart"/>
      <w:r w:rsidR="00596BA1" w:rsidRPr="005A2FFE">
        <w:rPr>
          <w:sz w:val="28"/>
          <w:szCs w:val="28"/>
        </w:rPr>
        <w:t xml:space="preserve"> Ч</w:t>
      </w:r>
      <w:proofErr w:type="gramEnd"/>
      <w:r w:rsidR="00596BA1" w:rsidRPr="005A2FFE">
        <w:rPr>
          <w:sz w:val="28"/>
          <w:szCs w:val="28"/>
        </w:rPr>
        <w:t xml:space="preserve">ик </w:t>
      </w:r>
      <w:proofErr w:type="spellStart"/>
      <w:r w:rsidR="00596BA1" w:rsidRPr="005A2FFE">
        <w:rPr>
          <w:sz w:val="28"/>
          <w:szCs w:val="28"/>
        </w:rPr>
        <w:t>Коченевского</w:t>
      </w:r>
      <w:proofErr w:type="spellEnd"/>
      <w:r w:rsidR="00596BA1" w:rsidRPr="005A2FFE">
        <w:rPr>
          <w:sz w:val="28"/>
          <w:szCs w:val="28"/>
        </w:rPr>
        <w:t xml:space="preserve"> ра</w:t>
      </w:r>
      <w:r w:rsidR="00596BA1">
        <w:rPr>
          <w:sz w:val="28"/>
          <w:szCs w:val="28"/>
        </w:rPr>
        <w:t>йона Новосибирской области на 2014-</w:t>
      </w:r>
      <w:r w:rsidR="00596BA1" w:rsidRPr="005A2FFE">
        <w:rPr>
          <w:sz w:val="28"/>
          <w:szCs w:val="28"/>
        </w:rPr>
        <w:t>2017 годы»</w:t>
      </w:r>
      <w:r w:rsidR="00596BA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CD5DDD" w:rsidRDefault="00CD5DDD" w:rsidP="00CD5DDD">
      <w:pPr>
        <w:ind w:firstLine="851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2. </w:t>
      </w:r>
      <w:proofErr w:type="gramStart"/>
      <w:r w:rsidRPr="00CD5DDD">
        <w:rPr>
          <w:color w:val="252519"/>
          <w:sz w:val="28"/>
          <w:szCs w:val="28"/>
        </w:rPr>
        <w:t>Контроль за</w:t>
      </w:r>
      <w:proofErr w:type="gramEnd"/>
      <w:r w:rsidRPr="00CD5DDD">
        <w:rPr>
          <w:color w:val="252519"/>
          <w:sz w:val="28"/>
          <w:szCs w:val="28"/>
        </w:rPr>
        <w:t xml:space="preserve"> исполнением данного постановления оставляю за собой.</w:t>
      </w:r>
    </w:p>
    <w:p w:rsidR="00CD5DDD" w:rsidRPr="00CD5DDD" w:rsidRDefault="00CD5DDD" w:rsidP="00CD5DDD">
      <w:pPr>
        <w:ind w:firstLine="851"/>
        <w:jc w:val="both"/>
        <w:rPr>
          <w:sz w:val="28"/>
          <w:szCs w:val="28"/>
        </w:rPr>
      </w:pPr>
      <w:r>
        <w:rPr>
          <w:color w:val="252519"/>
          <w:sz w:val="28"/>
          <w:szCs w:val="28"/>
        </w:rPr>
        <w:t xml:space="preserve">3. </w:t>
      </w:r>
      <w:r w:rsidRPr="00CD5DDD">
        <w:rPr>
          <w:color w:val="252519"/>
          <w:sz w:val="28"/>
          <w:szCs w:val="28"/>
        </w:rPr>
        <w:t>Постановление вступает в силу с момен</w:t>
      </w:r>
      <w:r>
        <w:rPr>
          <w:color w:val="252519"/>
          <w:sz w:val="28"/>
          <w:szCs w:val="28"/>
        </w:rPr>
        <w:t>та опубликования.</w:t>
      </w:r>
    </w:p>
    <w:p w:rsidR="004C466C" w:rsidRDefault="004C466C" w:rsidP="004C466C">
      <w:pPr>
        <w:ind w:firstLine="851"/>
        <w:jc w:val="center"/>
        <w:rPr>
          <w:sz w:val="28"/>
          <w:szCs w:val="28"/>
        </w:rPr>
      </w:pPr>
    </w:p>
    <w:p w:rsidR="004C466C" w:rsidRDefault="004C466C" w:rsidP="004C466C">
      <w:pPr>
        <w:ind w:firstLine="851"/>
        <w:rPr>
          <w:sz w:val="28"/>
          <w:szCs w:val="28"/>
        </w:rPr>
      </w:pPr>
    </w:p>
    <w:p w:rsidR="004C466C" w:rsidRDefault="004C466C" w:rsidP="004C466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Глава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795EFA" w:rsidRDefault="00795EFA" w:rsidP="00CD5DDD">
      <w:pPr>
        <w:pStyle w:val="3"/>
        <w:spacing w:after="0"/>
        <w:ind w:left="5245"/>
        <w:rPr>
          <w:sz w:val="28"/>
          <w:szCs w:val="28"/>
        </w:rPr>
      </w:pPr>
    </w:p>
    <w:p w:rsidR="00795EFA" w:rsidRDefault="00795EFA" w:rsidP="00CD5DDD">
      <w:pPr>
        <w:pStyle w:val="3"/>
        <w:spacing w:after="0"/>
        <w:ind w:left="5245"/>
        <w:rPr>
          <w:sz w:val="28"/>
          <w:szCs w:val="28"/>
        </w:rPr>
      </w:pPr>
    </w:p>
    <w:p w:rsidR="00795EFA" w:rsidRDefault="00795EFA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BF4BEB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</w:rPr>
      </w:pPr>
    </w:p>
    <w:p w:rsidR="00BF4BEB" w:rsidRDefault="00BF4BEB" w:rsidP="00BF4BEB">
      <w:pPr>
        <w:pStyle w:val="3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4BEB" w:rsidRPr="00C31BA9" w:rsidRDefault="00BF4BEB" w:rsidP="00BF4BEB">
      <w:pPr>
        <w:ind w:left="5245"/>
        <w:rPr>
          <w:sz w:val="28"/>
          <w:szCs w:val="28"/>
        </w:rPr>
      </w:pPr>
      <w:r w:rsidRPr="00C31BA9">
        <w:rPr>
          <w:sz w:val="28"/>
          <w:szCs w:val="28"/>
        </w:rPr>
        <w:t>Утверждено постановлением администрации рабочего поселка Чик</w:t>
      </w:r>
    </w:p>
    <w:p w:rsidR="00BF4BEB" w:rsidRPr="00795EFA" w:rsidRDefault="00BF4BEB" w:rsidP="00BF4BE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28. 04. 2014 № 58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8709D4" w:rsidRDefault="008709D4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8709D4" w:rsidRDefault="008709D4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8709D4" w:rsidRDefault="008709D4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8709D4" w:rsidRDefault="008709D4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8709D4" w:rsidRDefault="008709D4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8709D4" w:rsidRDefault="008709D4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8709D4" w:rsidRPr="00A8673A" w:rsidRDefault="008709D4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  <w:sz w:val="26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МУНИЦИПАЛЬНАЯ </w:t>
      </w:r>
      <w:r w:rsidRPr="00A8673A">
        <w:rPr>
          <w:rFonts w:ascii="Times New Roman" w:hAnsi="Times New Roman"/>
          <w:color w:val="auto"/>
          <w:sz w:val="28"/>
        </w:rPr>
        <w:t>ПРОГРАММА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  <w:sz w:val="28"/>
        </w:rPr>
      </w:pPr>
      <w:r w:rsidRPr="00A8673A">
        <w:rPr>
          <w:rFonts w:ascii="Times New Roman" w:hAnsi="Times New Roman"/>
          <w:color w:val="auto"/>
          <w:sz w:val="28"/>
        </w:rPr>
        <w:t>«ЭНЕРГОСБЕРЕЖЕНИЕ И ПОВЫШЕНИЕ ЭНЕРГЕТИЧЕСКОЙ ЭФФЕКТИВНОСТИ МУНИЦИПАЛЬНОГО ОБРАЗОВАНИЯ</w:t>
      </w:r>
      <w:r w:rsidRPr="00A8673A">
        <w:rPr>
          <w:rFonts w:ascii="Times New Roman" w:hAnsi="Times New Roman"/>
          <w:caps/>
          <w:color w:val="auto"/>
          <w:sz w:val="28"/>
        </w:rPr>
        <w:t xml:space="preserve"> рабочего поселка Чик Коченевского района Новосибирской области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  <w:sz w:val="28"/>
        </w:rPr>
      </w:pPr>
      <w:r w:rsidRPr="00A8673A">
        <w:rPr>
          <w:rFonts w:ascii="Times New Roman" w:hAnsi="Times New Roman"/>
          <w:color w:val="auto"/>
          <w:sz w:val="28"/>
        </w:rPr>
        <w:t>НА 2014 - 2017 ГОДЫ»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  <w:sz w:val="26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  <w:sz w:val="26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  <w:sz w:val="26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  <w:sectPr w:rsidR="00BF4BEB" w:rsidRPr="00A8673A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720" w:right="565" w:bottom="568" w:left="1418" w:header="259" w:footer="146" w:gutter="0"/>
          <w:cols w:space="720"/>
        </w:sectPr>
      </w:pPr>
      <w:bookmarkStart w:id="0" w:name="_GoBack"/>
      <w:bookmarkEnd w:id="0"/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lastRenderedPageBreak/>
        <w:t>1. ПАСПОРТ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МУНИЦИПАЛЬНОЙ </w:t>
      </w:r>
      <w:r w:rsidRPr="00A8673A">
        <w:rPr>
          <w:rFonts w:ascii="Times New Roman" w:hAnsi="Times New Roman"/>
          <w:color w:val="auto"/>
        </w:rPr>
        <w:t>ПРОГРАММЫ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«ЭНЕРГОСБЕРЕЖЕНИЕ И ПОВЫШЕНИЕ ЭНЕРГЕТИЧЕСКОЙ ЭФФЕКТИВНОСТИ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aps/>
          <w:color w:val="auto"/>
        </w:rPr>
      </w:pPr>
      <w:r w:rsidRPr="00A8673A">
        <w:rPr>
          <w:rFonts w:ascii="Times New Roman" w:hAnsi="Times New Roman"/>
          <w:caps/>
          <w:color w:val="auto"/>
        </w:rPr>
        <w:t>МУНИЦИПАЛЬНОГО ОБРАЗОВАНИЯ рабочего поселка Чик Коченевского района Новосибирской области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НА 2014 - 2017 ГОДЫ»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510"/>
        <w:gridCol w:w="6235"/>
      </w:tblGrid>
      <w:tr w:rsidR="00BF4BEB" w:rsidRPr="00330D78" w:rsidTr="00E93996">
        <w:trPr>
          <w:cantSplit/>
          <w:trHeight w:val="9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Наименование Программы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Муниципальная </w:t>
            </w:r>
            <w:r w:rsidRPr="00A8673A">
              <w:rPr>
                <w:rFonts w:ascii="Times New Roman" w:hAnsi="Times New Roman"/>
                <w:color w:val="auto"/>
              </w:rPr>
              <w:t>программа «Энергосбережение и повышение энергетической эффективности муниципального образования рабочего поселка</w:t>
            </w:r>
            <w:proofErr w:type="gramStart"/>
            <w:r w:rsidRPr="00A8673A">
              <w:rPr>
                <w:rFonts w:ascii="Times New Roman" w:hAnsi="Times New Roman"/>
                <w:color w:val="auto"/>
              </w:rPr>
              <w:t xml:space="preserve"> Ч</w:t>
            </w:r>
            <w:proofErr w:type="gramEnd"/>
            <w:r w:rsidRPr="00A8673A">
              <w:rPr>
                <w:rFonts w:ascii="Times New Roman" w:hAnsi="Times New Roman"/>
                <w:color w:val="auto"/>
              </w:rPr>
              <w:t xml:space="preserve">ик </w:t>
            </w:r>
            <w:proofErr w:type="spellStart"/>
            <w:r w:rsidRPr="00A8673A">
              <w:rPr>
                <w:rFonts w:ascii="Times New Roman" w:hAnsi="Times New Roman"/>
                <w:color w:val="auto"/>
              </w:rPr>
              <w:t>Коченевского</w:t>
            </w:r>
            <w:proofErr w:type="spellEnd"/>
            <w:r w:rsidRPr="00A8673A">
              <w:rPr>
                <w:rFonts w:ascii="Times New Roman" w:hAnsi="Times New Roman"/>
                <w:color w:val="auto"/>
              </w:rPr>
              <w:t xml:space="preserve"> района Новосибирской области на 2014 - 2017 годы» (далее – Программа) </w:t>
            </w:r>
          </w:p>
        </w:tc>
      </w:tr>
      <w:tr w:rsidR="00BF4BEB" w:rsidRPr="00330D78" w:rsidTr="00E93996">
        <w:trPr>
          <w:cantSplit/>
          <w:trHeight w:val="55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Основание для разработки </w:t>
            </w:r>
            <w:r w:rsidRPr="00A8673A">
              <w:rPr>
                <w:rFonts w:ascii="Times New Roman" w:hAnsi="Times New Roman"/>
                <w:color w:val="auto"/>
              </w:rPr>
              <w:cr/>
              <w:t>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3969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4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1.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BF4BEB" w:rsidRPr="00A8673A" w:rsidRDefault="00BF4BEB" w:rsidP="00E939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pacing w:val="1"/>
                <w:sz w:val="20"/>
              </w:rPr>
              <w:t xml:space="preserve">2. Постановление Правительства </w:t>
            </w:r>
            <w:r w:rsidRPr="00A8673A">
              <w:rPr>
                <w:color w:val="auto"/>
                <w:sz w:val="20"/>
              </w:rPr>
              <w:t xml:space="preserve">Российской Федерации от 31.12.2009 № 1225 «О требованиях к региональным и муниципальным программам в области энергосбережения и повышения </w:t>
            </w:r>
            <w:proofErr w:type="spellStart"/>
            <w:r w:rsidRPr="00A8673A">
              <w:rPr>
                <w:color w:val="auto"/>
                <w:sz w:val="20"/>
              </w:rPr>
              <w:t>энергоэффективности</w:t>
            </w:r>
            <w:proofErr w:type="spellEnd"/>
            <w:r w:rsidRPr="00A8673A">
              <w:rPr>
                <w:color w:val="auto"/>
                <w:sz w:val="20"/>
              </w:rPr>
              <w:t>» с изменениями, внесенными Постановлением Правительства РФ от 22 июля 2013 г. №615 «О внесении изменений в приложение №2 к постановлению Правительства Российской Федерации от 31 декабря 2009 г. №1225»</w:t>
            </w:r>
          </w:p>
          <w:p w:rsidR="00BF4BEB" w:rsidRPr="00A8673A" w:rsidRDefault="00BF4BEB" w:rsidP="00E939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3. Приказ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 области энергосбережения и повышения энергетической эффективности».</w:t>
            </w:r>
          </w:p>
          <w:p w:rsidR="00BF4BEB" w:rsidRPr="00A8673A" w:rsidRDefault="00BF4BEB" w:rsidP="00E939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3969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4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4. Указ Президента Российской Федерации от 04.07.2008 года №889 «О некоторых мерах по повышению энергетической и экологической эффективности российской экономики»</w:t>
            </w:r>
          </w:p>
          <w:p w:rsidR="00BF4BEB" w:rsidRPr="00A8673A" w:rsidRDefault="00BF4BEB" w:rsidP="00E939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3969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4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5.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BF4BEB" w:rsidRPr="00330D78" w:rsidTr="00E93996">
        <w:trPr>
          <w:cantSplit/>
          <w:trHeight w:val="4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Разработчик Программы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30D78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>Администрация рабочего поселка</w:t>
            </w:r>
            <w:proofErr w:type="gramStart"/>
            <w:r w:rsidRPr="00A8673A">
              <w:rPr>
                <w:rFonts w:ascii="Times New Roman" w:hAnsi="Times New Roman"/>
                <w:color w:val="auto"/>
              </w:rPr>
              <w:t xml:space="preserve"> Ч</w:t>
            </w:r>
            <w:proofErr w:type="gramEnd"/>
            <w:r w:rsidRPr="00A8673A">
              <w:rPr>
                <w:rFonts w:ascii="Times New Roman" w:hAnsi="Times New Roman"/>
                <w:color w:val="auto"/>
              </w:rPr>
              <w:t xml:space="preserve">ик </w:t>
            </w:r>
            <w:proofErr w:type="spellStart"/>
            <w:r w:rsidRPr="00A8673A">
              <w:rPr>
                <w:rFonts w:ascii="Times New Roman" w:hAnsi="Times New Roman"/>
                <w:color w:val="auto"/>
              </w:rPr>
              <w:t>Коченевского</w:t>
            </w:r>
            <w:proofErr w:type="spellEnd"/>
            <w:r w:rsidRPr="00A8673A">
              <w:rPr>
                <w:rFonts w:ascii="Times New Roman" w:hAnsi="Times New Roman"/>
                <w:color w:val="auto"/>
              </w:rPr>
              <w:t xml:space="preserve"> района Новосибирской области</w:t>
            </w:r>
          </w:p>
        </w:tc>
      </w:tr>
      <w:tr w:rsidR="00BF4BEB" w:rsidRPr="00330D78" w:rsidTr="00E93996">
        <w:trPr>
          <w:cantSplit/>
          <w:trHeight w:val="35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Цели Программы  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pacing w:val="-1"/>
                <w:sz w:val="20"/>
              </w:rPr>
            </w:pPr>
            <w:r w:rsidRPr="00A8673A">
              <w:rPr>
                <w:color w:val="auto"/>
                <w:spacing w:val="-1"/>
                <w:sz w:val="20"/>
              </w:rPr>
              <w:t>1.Повышение доли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2.Увеличение доли финансирования мероприятий по энергосбережению за счет внебюджетных источников.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3.Снижение удельных расходов потребления энергоресурсов в органах местного самоуправления, подведомственных им бюджетных и муниципальных учреждениях.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4.Снижение удельных расходов энергоресурсов в многоквартирных домах.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5.Снижение удельных расходов топлива (при производстве энергоресурсов)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6.Снижение потерь энергоресурсов (при передаче).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7.Снижение удельных расходов электроэнергии при передаче тепловой энергии, воды, при водоотведении, на наружное освещение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8.Повышение количества высокоэкономичных транспортных средств</w:t>
            </w:r>
          </w:p>
        </w:tc>
      </w:tr>
      <w:tr w:rsidR="00BF4BEB" w:rsidRPr="00330D78" w:rsidTr="00E93996">
        <w:trPr>
          <w:cantSplit/>
          <w:trHeight w:val="37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lastRenderedPageBreak/>
              <w:t xml:space="preserve">Задачи Программы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1.Выполнение мероприятий по энергосбережению и повышению энергетической эффективности и бюджетной сфере.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2.Установка и обеспечение перехода на расчеты по приборам учета в бюджетной сфере.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3.Обеспечение выполнение мероприятий по энергосбережению и повышению энергетической эффективности за счет внебюджетных источников в бюджетной сфере.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4.Контроль перехода на расчеты по приборам учета в сфере ЖКХ.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5.Контроль соответствия программ капитальных и текущих ремонтов в МКД требования энергетической эффективности.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6.Контроль наличия и выполнение программ энергосбережения и повышения энергетической эффективности подведомственных организаций коммунального комплекса.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 xml:space="preserve">7.Выполнение мероприятий по пропаганде </w:t>
            </w:r>
            <w:proofErr w:type="spellStart"/>
            <w:r w:rsidRPr="00A8673A">
              <w:rPr>
                <w:color w:val="auto"/>
                <w:sz w:val="20"/>
              </w:rPr>
              <w:t>энергоэффективности</w:t>
            </w:r>
            <w:proofErr w:type="spellEnd"/>
            <w:r w:rsidRPr="00A8673A">
              <w:rPr>
                <w:color w:val="auto"/>
                <w:sz w:val="20"/>
              </w:rPr>
              <w:t xml:space="preserve"> среди населения.</w:t>
            </w:r>
          </w:p>
        </w:tc>
      </w:tr>
      <w:tr w:rsidR="00BF4BEB" w:rsidRPr="00330D78" w:rsidTr="00E93996">
        <w:trPr>
          <w:cantSplit/>
          <w:trHeight w:val="22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Целевые индикаторы и     </w:t>
            </w:r>
            <w:r w:rsidRPr="00A8673A">
              <w:rPr>
                <w:rFonts w:ascii="Times New Roman" w:hAnsi="Times New Roman"/>
                <w:color w:val="auto"/>
              </w:rPr>
              <w:cr/>
              <w:t xml:space="preserve">показатели Программы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eastAsia="Times New Roman"/>
                <w:color w:val="auto"/>
                <w:sz w:val="20"/>
                <w:lang w:bidi="x-none"/>
              </w:rPr>
            </w:pP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Основными группами показателей являются: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1.Показатели эффективности потребления энергетических ресурсов в бюджетной и жилищной сфере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2.Показатели обеспеченности приборами учета и использования их для расчетов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3.Показатели энергетической эффективности производства и передачи энергетических ресурсов и воды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 xml:space="preserve">4.Показатели использования </w:t>
            </w:r>
            <w:proofErr w:type="spellStart"/>
            <w:r w:rsidRPr="00A8673A">
              <w:rPr>
                <w:color w:val="auto"/>
                <w:sz w:val="20"/>
              </w:rPr>
              <w:t>энергоэффективных</w:t>
            </w:r>
            <w:proofErr w:type="spellEnd"/>
            <w:r w:rsidRPr="00A8673A">
              <w:rPr>
                <w:color w:val="auto"/>
                <w:sz w:val="20"/>
              </w:rPr>
              <w:t xml:space="preserve"> транспортных средств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Полный перечень целевых показателей представлен в приложении №1 к настоящей программе.</w:t>
            </w:r>
          </w:p>
        </w:tc>
      </w:tr>
      <w:tr w:rsidR="00BF4BEB" w:rsidRPr="00A8673A" w:rsidTr="00E93996">
        <w:trPr>
          <w:cantSplit/>
          <w:trHeight w:val="3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Сроки реализации Программы       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2014 - 2017 годы                               </w:t>
            </w:r>
          </w:p>
        </w:tc>
      </w:tr>
      <w:tr w:rsidR="00BF4BEB" w:rsidRPr="00330D78" w:rsidTr="00E93996">
        <w:trPr>
          <w:cantSplit/>
          <w:trHeight w:val="69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Участники и исполнители  </w:t>
            </w:r>
            <w:r w:rsidRPr="00A8673A">
              <w:rPr>
                <w:rFonts w:ascii="Times New Roman" w:hAnsi="Times New Roman"/>
                <w:color w:val="auto"/>
              </w:rPr>
              <w:cr/>
              <w:t xml:space="preserve">Программы       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>1. Администрация муниципального образования</w:t>
            </w:r>
          </w:p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A8673A">
              <w:rPr>
                <w:rFonts w:ascii="Times New Roman" w:hAnsi="Times New Roman"/>
                <w:color w:val="auto"/>
              </w:rPr>
              <w:t>Тепловодоснабжающие</w:t>
            </w:r>
            <w:proofErr w:type="spellEnd"/>
            <w:r w:rsidRPr="00A8673A">
              <w:rPr>
                <w:rFonts w:ascii="Times New Roman" w:hAnsi="Times New Roman"/>
                <w:color w:val="auto"/>
              </w:rPr>
              <w:t xml:space="preserve"> организации муниципального образования рабочий поселок</w:t>
            </w:r>
            <w:proofErr w:type="gramStart"/>
            <w:r w:rsidRPr="00A8673A">
              <w:rPr>
                <w:rFonts w:ascii="Times New Roman" w:hAnsi="Times New Roman"/>
                <w:color w:val="auto"/>
              </w:rPr>
              <w:t xml:space="preserve"> Ч</w:t>
            </w:r>
            <w:proofErr w:type="gramEnd"/>
            <w:r w:rsidRPr="00A8673A">
              <w:rPr>
                <w:rFonts w:ascii="Times New Roman" w:hAnsi="Times New Roman"/>
                <w:color w:val="auto"/>
              </w:rPr>
              <w:t xml:space="preserve">ик </w:t>
            </w:r>
            <w:proofErr w:type="spellStart"/>
            <w:r w:rsidRPr="00A8673A">
              <w:rPr>
                <w:rFonts w:ascii="Times New Roman" w:hAnsi="Times New Roman"/>
                <w:color w:val="auto"/>
              </w:rPr>
              <w:t>Коченевского</w:t>
            </w:r>
            <w:proofErr w:type="spellEnd"/>
            <w:r w:rsidRPr="00A8673A">
              <w:rPr>
                <w:rFonts w:ascii="Times New Roman" w:hAnsi="Times New Roman"/>
                <w:color w:val="auto"/>
              </w:rPr>
              <w:t xml:space="preserve"> района Новосибирской области:</w:t>
            </w:r>
          </w:p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>- Муниципальное унитарное предприятие "</w:t>
            </w:r>
            <w:proofErr w:type="spellStart"/>
            <w:r w:rsidRPr="00A8673A">
              <w:rPr>
                <w:rFonts w:ascii="Times New Roman" w:hAnsi="Times New Roman"/>
                <w:color w:val="auto"/>
              </w:rPr>
              <w:t>Чикское</w:t>
            </w:r>
            <w:proofErr w:type="spellEnd"/>
            <w:r w:rsidRPr="00A8673A">
              <w:rPr>
                <w:rFonts w:ascii="Times New Roman" w:hAnsi="Times New Roman"/>
                <w:color w:val="auto"/>
              </w:rPr>
              <w:t xml:space="preserve"> производственное предприятие жилищно-коммунального хозяйства" (МУП "</w:t>
            </w:r>
            <w:proofErr w:type="spellStart"/>
            <w:r w:rsidRPr="00A8673A">
              <w:rPr>
                <w:rFonts w:ascii="Times New Roman" w:hAnsi="Times New Roman"/>
                <w:color w:val="auto"/>
              </w:rPr>
              <w:t>Чикское</w:t>
            </w:r>
            <w:proofErr w:type="spellEnd"/>
            <w:r w:rsidRPr="00A8673A">
              <w:rPr>
                <w:rFonts w:ascii="Times New Roman" w:hAnsi="Times New Roman"/>
                <w:color w:val="auto"/>
              </w:rPr>
              <w:t xml:space="preserve"> ППЖКХ")</w:t>
            </w:r>
          </w:p>
        </w:tc>
      </w:tr>
      <w:tr w:rsidR="00BF4BEB" w:rsidRPr="00330D78" w:rsidTr="00E93996">
        <w:trPr>
          <w:cantSplit/>
          <w:trHeight w:val="13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Объемы и источники       </w:t>
            </w:r>
            <w:r w:rsidRPr="00A8673A">
              <w:rPr>
                <w:rFonts w:ascii="Times New Roman" w:hAnsi="Times New Roman"/>
                <w:color w:val="auto"/>
              </w:rPr>
              <w:cr/>
              <w:t xml:space="preserve">финансирования Программы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 xml:space="preserve">1. Внебюджетные средства– </w:t>
            </w:r>
            <w:r>
              <w:rPr>
                <w:rFonts w:ascii="Times New Roman" w:hAnsi="Times New Roman"/>
                <w:color w:val="auto"/>
              </w:rPr>
              <w:t>3 29</w:t>
            </w:r>
            <w:r w:rsidRPr="00A8673A">
              <w:rPr>
                <w:rFonts w:ascii="Times New Roman" w:hAnsi="Times New Roman"/>
                <w:color w:val="auto"/>
              </w:rPr>
              <w:t xml:space="preserve">8 тыс. руб.              </w:t>
            </w:r>
            <w:r w:rsidRPr="00A8673A">
              <w:rPr>
                <w:rFonts w:ascii="Times New Roman" w:hAnsi="Times New Roman"/>
                <w:color w:val="auto"/>
              </w:rPr>
              <w:cr/>
              <w:t xml:space="preserve">2. Средства областного бюджета -  142,5 тыс. руб. </w:t>
            </w:r>
            <w:r w:rsidRPr="00A8673A">
              <w:rPr>
                <w:rFonts w:ascii="Times New Roman" w:hAnsi="Times New Roman"/>
                <w:color w:val="auto"/>
              </w:rPr>
              <w:cr/>
              <w:t xml:space="preserve">3. Средства местных бюджетов – 60,5 тыс. руб.   </w:t>
            </w:r>
            <w:r w:rsidRPr="00A8673A">
              <w:rPr>
                <w:rFonts w:ascii="Times New Roman" w:hAnsi="Times New Roman"/>
                <w:color w:val="auto"/>
              </w:rPr>
              <w:cr/>
            </w:r>
          </w:p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 xml:space="preserve">Общий объем финансирования  – </w:t>
            </w:r>
            <w:r>
              <w:rPr>
                <w:rFonts w:ascii="Times New Roman Bold" w:hAnsi="Times New Roman Bold"/>
                <w:color w:val="auto"/>
              </w:rPr>
              <w:t>3 501 </w:t>
            </w:r>
            <w:r w:rsidRPr="00A8673A">
              <w:rPr>
                <w:rFonts w:ascii="Times New Roman Bold" w:hAnsi="Times New Roman Bold"/>
                <w:color w:val="auto"/>
              </w:rPr>
              <w:t>тыс. руб.</w:t>
            </w:r>
          </w:p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color w:val="auto"/>
              </w:rPr>
            </w:pPr>
          </w:p>
        </w:tc>
      </w:tr>
      <w:tr w:rsidR="00BF4BEB" w:rsidRPr="00330D78" w:rsidTr="00E93996">
        <w:trPr>
          <w:cantSplit/>
          <w:trHeight w:val="7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lastRenderedPageBreak/>
              <w:t xml:space="preserve">Ожидаемые конечные       </w:t>
            </w:r>
            <w:r w:rsidRPr="00A8673A">
              <w:rPr>
                <w:color w:val="auto"/>
                <w:sz w:val="20"/>
              </w:rPr>
              <w:cr/>
              <w:t xml:space="preserve">результаты реализации    </w:t>
            </w:r>
            <w:r w:rsidRPr="00A8673A">
              <w:rPr>
                <w:color w:val="auto"/>
                <w:sz w:val="20"/>
              </w:rPr>
              <w:cr/>
              <w:t xml:space="preserve">Программы       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Реализация мероприятий Программы в 2014-2017 годах позволит достигнуть следующих результатов: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pacing w:val="-1"/>
                <w:sz w:val="20"/>
              </w:rPr>
            </w:pPr>
            <w:r w:rsidRPr="00A8673A">
              <w:rPr>
                <w:color w:val="auto"/>
                <w:spacing w:val="-1"/>
                <w:sz w:val="20"/>
              </w:rPr>
              <w:t>1.Повысить долю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образования, в том числе: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1.1. В части электрической энергии – без изменений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1.2. В части тепловой энергии до 26,2 %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1.3. В части холодной воды до 22,85 %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2.Снизить удельный расход потребления энергоресурсов в органах местного самоуправления, подведомственных им бюджетных и муниципальных учреждениях, в том числе: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2.1. В части электрической энергии на 7,1%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2.2. В части тепловой энергии на 1 %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2.3. В части холодной воды на 12 %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3.Снизить удельный расход энергоресурсов в многоквартирных домах, в том числе: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3.1. В части электрической энергии – без изменений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3.2. В части тепловой энергии на 0,4 %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4.Снизить удельный расход топлива (при производстве энергоресурсов) – не применяется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5.Снизить потери энергоресурсов (при передаче) – не применяется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 xml:space="preserve">6.Снизить удельный расход электроэнергии </w:t>
            </w:r>
            <w:proofErr w:type="gramStart"/>
            <w:r w:rsidRPr="00A8673A">
              <w:rPr>
                <w:color w:val="auto"/>
                <w:sz w:val="20"/>
              </w:rPr>
              <w:t>при</w:t>
            </w:r>
            <w:proofErr w:type="gramEnd"/>
            <w:r w:rsidRPr="00A8673A">
              <w:rPr>
                <w:color w:val="auto"/>
                <w:sz w:val="20"/>
              </w:rPr>
              <w:t>: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6.1. При передаче тепловой энергии – не применяется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6.2. При передаче воды – не применяется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  <w:sz w:val="20"/>
              </w:rPr>
            </w:pPr>
            <w:r w:rsidRPr="00A8673A">
              <w:rPr>
                <w:color w:val="auto"/>
                <w:sz w:val="20"/>
              </w:rPr>
              <w:t>6.3. При водоотведении – не применяется</w:t>
            </w:r>
          </w:p>
          <w:p w:rsidR="00BF4BEB" w:rsidRPr="00A8673A" w:rsidRDefault="00BF4BEB" w:rsidP="00E93996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color w:val="auto"/>
              </w:rPr>
            </w:pPr>
            <w:r w:rsidRPr="00A8673A">
              <w:rPr>
                <w:color w:val="auto"/>
                <w:sz w:val="20"/>
              </w:rPr>
              <w:t>6.4. На  цели наружного освещения на 62,9 %</w:t>
            </w:r>
          </w:p>
        </w:tc>
      </w:tr>
      <w:tr w:rsidR="00BF4BEB" w:rsidRPr="00330D78" w:rsidTr="00E93996">
        <w:trPr>
          <w:cantSplit/>
          <w:trHeight w:val="6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proofErr w:type="gramStart"/>
            <w:r w:rsidRPr="00A8673A">
              <w:rPr>
                <w:rFonts w:ascii="Times New Roman" w:hAnsi="Times New Roman"/>
                <w:color w:val="auto"/>
              </w:rPr>
              <w:t>Контроль за</w:t>
            </w:r>
            <w:proofErr w:type="gramEnd"/>
            <w:r w:rsidRPr="00A8673A">
              <w:rPr>
                <w:rFonts w:ascii="Times New Roman" w:hAnsi="Times New Roman"/>
                <w:color w:val="auto"/>
              </w:rPr>
              <w:t xml:space="preserve"> исполнением  </w:t>
            </w:r>
            <w:r w:rsidRPr="00A8673A">
              <w:rPr>
                <w:rFonts w:ascii="Times New Roman" w:hAnsi="Times New Roman"/>
                <w:color w:val="auto"/>
              </w:rPr>
              <w:cr/>
              <w:t xml:space="preserve">Программы               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0"/>
              <w:rPr>
                <w:rFonts w:ascii="Times New Roman" w:hAnsi="Times New Roman"/>
                <w:color w:val="auto"/>
              </w:rPr>
            </w:pPr>
            <w:r w:rsidRPr="00A8673A">
              <w:rPr>
                <w:rFonts w:ascii="Times New Roman" w:hAnsi="Times New Roman"/>
                <w:color w:val="auto"/>
              </w:rPr>
              <w:t>Контроль за ходом реализации осуществляется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A8673A">
              <w:rPr>
                <w:rFonts w:ascii="Times New Roman" w:hAnsi="Times New Roman"/>
                <w:color w:val="auto"/>
              </w:rPr>
              <w:t>Главой рабочего поселка</w:t>
            </w:r>
            <w:proofErr w:type="gramStart"/>
            <w:r w:rsidRPr="00A8673A">
              <w:rPr>
                <w:rFonts w:ascii="Times New Roman" w:hAnsi="Times New Roman"/>
                <w:color w:val="auto"/>
              </w:rPr>
              <w:t xml:space="preserve"> Ч</w:t>
            </w:r>
            <w:proofErr w:type="gramEnd"/>
            <w:r w:rsidRPr="00A8673A">
              <w:rPr>
                <w:rFonts w:ascii="Times New Roman" w:hAnsi="Times New Roman"/>
                <w:color w:val="auto"/>
              </w:rPr>
              <w:t xml:space="preserve">ик </w:t>
            </w:r>
            <w:proofErr w:type="spellStart"/>
            <w:r w:rsidRPr="00A8673A">
              <w:rPr>
                <w:rFonts w:ascii="Times New Roman" w:hAnsi="Times New Roman"/>
                <w:color w:val="auto"/>
              </w:rPr>
              <w:t>Коченевского</w:t>
            </w:r>
            <w:proofErr w:type="spellEnd"/>
            <w:r w:rsidRPr="00A8673A">
              <w:rPr>
                <w:rFonts w:ascii="Times New Roman" w:hAnsi="Times New Roman"/>
                <w:color w:val="auto"/>
              </w:rPr>
              <w:t xml:space="preserve"> района Новосибирской области</w:t>
            </w:r>
          </w:p>
        </w:tc>
      </w:tr>
    </w:tbl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"/>
        <w:rPr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color w:val="auto"/>
          <w:sz w:val="18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color w:val="auto"/>
          <w:sz w:val="18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  <w:sz w:val="18"/>
        </w:rPr>
        <w:sectPr w:rsidR="00BF4BEB" w:rsidRPr="00A8673A" w:rsidSect="008C2789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720" w:right="565" w:bottom="568" w:left="1418" w:header="259" w:footer="146" w:gutter="0"/>
          <w:cols w:space="720"/>
          <w:titlePg/>
        </w:sect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lastRenderedPageBreak/>
        <w:t>2. ХАРАКТЕРИСТИКА ПРОБЛЕМЫ И ОБОСНОВАНИЕ НЕОБХОДИМОСТИ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ЕЕ РЕШЕНИЯ ПРОГРАММНЫМИ МЕТОДАМИ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2.1. ОСНОВАНИИЯ ДЛЯ РАЗРАБОТКИ ПРОГРАММЫ</w:t>
      </w:r>
    </w:p>
    <w:p w:rsidR="00BF4BEB" w:rsidRPr="00A8673A" w:rsidRDefault="00BF4BEB" w:rsidP="00BF4BEB">
      <w:pPr>
        <w:pStyle w:val="1"/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left="34" w:firstLine="675"/>
        <w:jc w:val="both"/>
        <w:rPr>
          <w:color w:val="auto"/>
          <w:sz w:val="20"/>
        </w:rPr>
      </w:pPr>
      <w:r w:rsidRPr="00A8673A">
        <w:rPr>
          <w:color w:val="auto"/>
          <w:sz w:val="20"/>
        </w:rPr>
        <w:t xml:space="preserve">Программа разработана 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  <w:proofErr w:type="gramStart"/>
      <w:r w:rsidRPr="00A8673A">
        <w:rPr>
          <w:color w:val="auto"/>
          <w:sz w:val="20"/>
        </w:rPr>
        <w:t>п</w:t>
      </w:r>
      <w:r w:rsidRPr="00A8673A">
        <w:rPr>
          <w:color w:val="auto"/>
          <w:spacing w:val="1"/>
          <w:sz w:val="20"/>
        </w:rPr>
        <w:t xml:space="preserve">остановлением Правительства </w:t>
      </w:r>
      <w:r w:rsidRPr="00A8673A">
        <w:rPr>
          <w:color w:val="auto"/>
          <w:sz w:val="20"/>
        </w:rPr>
        <w:t>Российской Федерации от 31.12.2009 №</w:t>
      </w:r>
      <w:r>
        <w:rPr>
          <w:color w:val="auto"/>
          <w:sz w:val="20"/>
        </w:rPr>
        <w:t xml:space="preserve"> </w:t>
      </w:r>
      <w:r w:rsidRPr="00A8673A">
        <w:rPr>
          <w:color w:val="auto"/>
          <w:sz w:val="20"/>
        </w:rPr>
        <w:t xml:space="preserve">1225 «О требованиях к региональным и муниципальным программам в области энергосбережения и повышения </w:t>
      </w:r>
      <w:proofErr w:type="spellStart"/>
      <w:r w:rsidRPr="00A8673A">
        <w:rPr>
          <w:color w:val="auto"/>
          <w:sz w:val="20"/>
        </w:rPr>
        <w:t>энергоэффективности</w:t>
      </w:r>
      <w:proofErr w:type="spellEnd"/>
      <w:r w:rsidRPr="00A8673A">
        <w:rPr>
          <w:color w:val="auto"/>
          <w:sz w:val="20"/>
        </w:rPr>
        <w:t>», «Энергетической стратегией России на период до 2030 года», утвержденной распоряжением Правительства Российской Федерации от  13.11.2009 №</w:t>
      </w:r>
      <w:r>
        <w:rPr>
          <w:color w:val="auto"/>
          <w:sz w:val="20"/>
        </w:rPr>
        <w:t xml:space="preserve"> </w:t>
      </w:r>
      <w:r w:rsidRPr="00A8673A">
        <w:rPr>
          <w:color w:val="auto"/>
          <w:sz w:val="20"/>
        </w:rPr>
        <w:t>1715-р</w:t>
      </w:r>
      <w:r w:rsidRPr="00A8673A">
        <w:rPr>
          <w:color w:val="auto"/>
          <w:spacing w:val="1"/>
          <w:sz w:val="20"/>
        </w:rPr>
        <w:t xml:space="preserve">, </w:t>
      </w:r>
      <w:r w:rsidRPr="00A8673A">
        <w:rPr>
          <w:color w:val="auto"/>
          <w:sz w:val="20"/>
        </w:rPr>
        <w:t>приказом Министерства экономического развития Российской Федерации от 17.02.2010 №</w:t>
      </w:r>
      <w:r>
        <w:rPr>
          <w:color w:val="auto"/>
          <w:sz w:val="20"/>
        </w:rPr>
        <w:t xml:space="preserve"> </w:t>
      </w:r>
      <w:r w:rsidRPr="00A8673A">
        <w:rPr>
          <w:color w:val="auto"/>
          <w:sz w:val="20"/>
        </w:rPr>
        <w:t>61 «Об утверждении примерного перечня мероприятий в области энергосбережения и повышения энергетической эффективности, который может быть</w:t>
      </w:r>
      <w:proofErr w:type="gramEnd"/>
      <w:r w:rsidRPr="00A8673A">
        <w:rPr>
          <w:color w:val="auto"/>
          <w:sz w:val="20"/>
        </w:rPr>
        <w:t xml:space="preserve"> </w:t>
      </w:r>
      <w:proofErr w:type="gramStart"/>
      <w:r w:rsidRPr="00A8673A">
        <w:rPr>
          <w:color w:val="auto"/>
          <w:sz w:val="20"/>
        </w:rPr>
        <w:t>использован в целях разработки регионал</w:t>
      </w:r>
      <w:r>
        <w:rPr>
          <w:color w:val="auto"/>
          <w:sz w:val="20"/>
        </w:rPr>
        <w:t xml:space="preserve">ьных, муниципальных программ в </w:t>
      </w:r>
      <w:r w:rsidRPr="00A8673A">
        <w:rPr>
          <w:color w:val="auto"/>
          <w:sz w:val="20"/>
        </w:rPr>
        <w:t>области энергосбережения и повышения энергетической эффективности»; Постановлением Правительства Новоси</w:t>
      </w:r>
      <w:r>
        <w:rPr>
          <w:color w:val="auto"/>
          <w:sz w:val="20"/>
        </w:rPr>
        <w:t xml:space="preserve">бирской области от 30.09.2010 № </w:t>
      </w:r>
      <w:r w:rsidRPr="00A8673A">
        <w:rPr>
          <w:color w:val="auto"/>
          <w:sz w:val="20"/>
        </w:rPr>
        <w:t>158-п «Об утверждении долгосрочной целевой программы «Энергосбережение и повышение энергетической эффективности Новосибирской области на период до 2015 года»;</w:t>
      </w:r>
      <w:proofErr w:type="gramEnd"/>
      <w:r w:rsidRPr="00A8673A">
        <w:rPr>
          <w:color w:val="auto"/>
          <w:sz w:val="20"/>
        </w:rPr>
        <w:t xml:space="preserve"> Решением восьмой сессии Совета депутатов </w:t>
      </w:r>
      <w:proofErr w:type="spellStart"/>
      <w:r w:rsidRPr="00A8673A">
        <w:rPr>
          <w:color w:val="auto"/>
          <w:sz w:val="20"/>
        </w:rPr>
        <w:t>Коченевского</w:t>
      </w:r>
      <w:proofErr w:type="spellEnd"/>
      <w:r w:rsidRPr="00A8673A">
        <w:rPr>
          <w:color w:val="auto"/>
          <w:sz w:val="20"/>
        </w:rPr>
        <w:t xml:space="preserve"> района от 25.02.2011 №</w:t>
      </w:r>
      <w:r>
        <w:rPr>
          <w:color w:val="auto"/>
          <w:sz w:val="20"/>
        </w:rPr>
        <w:t xml:space="preserve"> </w:t>
      </w:r>
      <w:r w:rsidRPr="00A8673A">
        <w:rPr>
          <w:color w:val="auto"/>
          <w:sz w:val="20"/>
        </w:rPr>
        <w:t xml:space="preserve">55 «Об утверждении районной целевой программы «Энергосбережение и повышение энергетической эффективности на территории </w:t>
      </w:r>
      <w:proofErr w:type="spellStart"/>
      <w:r w:rsidRPr="00A8673A">
        <w:rPr>
          <w:color w:val="auto"/>
          <w:sz w:val="20"/>
        </w:rPr>
        <w:t>Коченёвского</w:t>
      </w:r>
      <w:proofErr w:type="spellEnd"/>
      <w:r w:rsidRPr="00A8673A">
        <w:rPr>
          <w:color w:val="auto"/>
          <w:sz w:val="20"/>
        </w:rPr>
        <w:t xml:space="preserve"> района на 2011-2013 годы».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2.2. ОБЩАЯ ХАРАКТЕРИСТИКА МУНИЦИПАЛЬНОГО ОБРАЗОВАНИЯ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В состав  муниципального образования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входит рабочий поселок Чик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Годовой отпуск электроэнергии потребителям муниципального образования составляет около 7,2 млн. </w:t>
      </w:r>
      <w:proofErr w:type="spellStart"/>
      <w:r w:rsidRPr="00A8673A">
        <w:rPr>
          <w:rFonts w:ascii="Times New Roman" w:hAnsi="Times New Roman"/>
          <w:color w:val="auto"/>
        </w:rPr>
        <w:t>кВт</w:t>
      </w:r>
      <w:proofErr w:type="gramStart"/>
      <w:r w:rsidRPr="00A8673A">
        <w:rPr>
          <w:rFonts w:ascii="Times New Roman" w:hAnsi="Times New Roman"/>
          <w:color w:val="auto"/>
        </w:rPr>
        <w:t>.ч</w:t>
      </w:r>
      <w:proofErr w:type="spellEnd"/>
      <w:proofErr w:type="gramEnd"/>
      <w:r w:rsidRPr="00A8673A">
        <w:rPr>
          <w:rFonts w:ascii="Times New Roman" w:hAnsi="Times New Roman"/>
          <w:color w:val="auto"/>
        </w:rPr>
        <w:t xml:space="preserve"> в год, тепловой энергии 19820 Гкал, воды 290 тыс. куб. м., природного газа 2970 тыс. куб. м.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Общая численность населения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составляет 5140 чел. Экономика поселения представлена 3 промышленными предприятиями, 0 сельскохозяйственными предприятиями, 17 учреждениями торговли и 8 учреждениями бытового обслуживания.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</w:p>
    <w:tbl>
      <w:tblPr>
        <w:tblW w:w="10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640"/>
        <w:gridCol w:w="2280"/>
        <w:gridCol w:w="2100"/>
      </w:tblGrid>
      <w:tr w:rsidR="00BF4BEB" w:rsidRPr="00A8673A" w:rsidTr="00E93996">
        <w:trPr>
          <w:trHeight w:val="5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Наименование энергоресурса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Из него по приборам учета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Доля по приборам учета</w:t>
            </w:r>
          </w:p>
        </w:tc>
      </w:tr>
      <w:tr w:rsidR="00BF4BEB" w:rsidRPr="00A8673A" w:rsidTr="00E93996">
        <w:trPr>
          <w:trHeight w:val="2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7200,00 </w:t>
            </w:r>
            <w:proofErr w:type="spellStart"/>
            <w:r w:rsidRPr="00A8673A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7200,00 </w:t>
            </w:r>
            <w:proofErr w:type="spellStart"/>
            <w:r w:rsidRPr="00A8673A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100%</w:t>
            </w:r>
          </w:p>
        </w:tc>
      </w:tr>
      <w:tr w:rsidR="00BF4BEB" w:rsidRPr="00A8673A" w:rsidTr="00E93996">
        <w:trPr>
          <w:trHeight w:val="2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19850,00 Гкал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4600,00 Гкал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23%</w:t>
            </w:r>
          </w:p>
        </w:tc>
      </w:tr>
      <w:tr w:rsidR="00BF4BEB" w:rsidRPr="00A8673A" w:rsidTr="00E93996">
        <w:trPr>
          <w:trHeight w:val="2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Холодная вода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290000,00 </w:t>
            </w:r>
            <w:proofErr w:type="spellStart"/>
            <w:r w:rsidRPr="00A8673A">
              <w:rPr>
                <w:sz w:val="20"/>
                <w:szCs w:val="20"/>
              </w:rPr>
              <w:t>куб.м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31320,00 </w:t>
            </w:r>
            <w:proofErr w:type="spellStart"/>
            <w:r w:rsidRPr="00A8673A">
              <w:rPr>
                <w:sz w:val="20"/>
                <w:szCs w:val="20"/>
              </w:rPr>
              <w:t>куб.м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11%</w:t>
            </w:r>
          </w:p>
        </w:tc>
      </w:tr>
      <w:tr w:rsidR="00BF4BEB" w:rsidRPr="00A8673A" w:rsidTr="00E93996">
        <w:trPr>
          <w:trHeight w:val="2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Горячая вода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-</w:t>
            </w:r>
          </w:p>
        </w:tc>
      </w:tr>
      <w:tr w:rsidR="00BF4BEB" w:rsidRPr="00A8673A" w:rsidTr="00E93996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2970000,00 </w:t>
            </w:r>
            <w:proofErr w:type="spellStart"/>
            <w:r w:rsidRPr="00A8673A">
              <w:rPr>
                <w:sz w:val="20"/>
                <w:szCs w:val="20"/>
              </w:rPr>
              <w:t>куб.м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2970000,00 </w:t>
            </w:r>
            <w:proofErr w:type="spellStart"/>
            <w:r w:rsidRPr="00A8673A">
              <w:rPr>
                <w:sz w:val="20"/>
                <w:szCs w:val="20"/>
              </w:rPr>
              <w:t>куб.м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right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100%</w:t>
            </w:r>
          </w:p>
        </w:tc>
      </w:tr>
    </w:tbl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Следуют отметить крайне низкую долю расчетов по приборам учета в общем объеме расчетов на территории МО. Мероприятия по установке приборов учета являются обязательными для включения в программу.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2.3. ХАРАКТЕРИСТИКА БЮДЖЕТНОЙ СФЕРЫ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На территории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расположено 2  организаций и учреждений, финансируемых за счет средств бюджета муниципального образования </w:t>
      </w:r>
      <w:proofErr w:type="spellStart"/>
      <w:r w:rsidRPr="00A8673A">
        <w:rPr>
          <w:rFonts w:ascii="Times New Roman" w:hAnsi="Times New Roman"/>
          <w:color w:val="auto"/>
        </w:rPr>
        <w:t>Коченевский</w:t>
      </w:r>
      <w:proofErr w:type="spellEnd"/>
      <w:r w:rsidRPr="00A8673A">
        <w:rPr>
          <w:rFonts w:ascii="Times New Roman" w:hAnsi="Times New Roman"/>
          <w:color w:val="auto"/>
        </w:rPr>
        <w:t xml:space="preserve"> район. Кроме того, на территории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расположены организации и учреждения, финансируемые за счет средств бюджета Новосибирской области. В соответствии со ст.14 федерального закона от 06.10.2003 г. №131-ФЗ «Об общих принципах организации местного самоуправления» обеспечение деятельности этих бюджетных учреждений и организаций не относится к полномочиям поселения.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Характеристики объектов бюджетной сферы представлены в приложении №2 к настоящей программе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Доля объемов потребления ресурсов, используемых бюджетными учреждениями, оплата которых осуществляется с использованием приборов учета,  в настоящее время выглядит следующим образом: 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 на территории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- 100%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 доля объемов тепловой энергии, потребляемой (используемой) бюджетными учреждениями, расчеты за которую осуществляются с использованием приборов учета, в общем объеме тепловой энергии, потребляемой (используемой) бюджетными учреждениями на территории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- 23%;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lastRenderedPageBreak/>
        <w:t>- доля объемов холодной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- 11%;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 доля объемов горячей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- 0%;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 доля объемов горячей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- 100%;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энергоресурсов в учреждениях бюджетной сферы характеризуется следующими данными:</w:t>
      </w:r>
    </w:p>
    <w:p w:rsidR="00BF4BEB" w:rsidRPr="00A8673A" w:rsidRDefault="00BF4BEB" w:rsidP="00BF4BEB">
      <w:pPr>
        <w:pStyle w:val="ConsPlus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</w:t>
      </w:r>
      <w:r w:rsidRPr="00A8673A">
        <w:rPr>
          <w:rFonts w:ascii="Times New Roman" w:hAnsi="Times New Roman"/>
          <w:color w:val="auto"/>
        </w:rPr>
        <w:tab/>
        <w:t xml:space="preserve"> 1,00   </w:t>
      </w:r>
      <w:r w:rsidRPr="00A8673A">
        <w:rPr>
          <w:rFonts w:ascii="Times New Roman" w:hAnsi="Times New Roman"/>
          <w:color w:val="auto"/>
        </w:rPr>
        <w:tab/>
        <w:t>Гкал/</w:t>
      </w:r>
      <w:proofErr w:type="spellStart"/>
      <w:r w:rsidRPr="00A8673A">
        <w:rPr>
          <w:rFonts w:ascii="Times New Roman" w:hAnsi="Times New Roman"/>
          <w:color w:val="auto"/>
        </w:rPr>
        <w:t>кв</w:t>
      </w:r>
      <w:proofErr w:type="gramStart"/>
      <w:r w:rsidRPr="00A8673A">
        <w:rPr>
          <w:rFonts w:ascii="Times New Roman" w:hAnsi="Times New Roman"/>
          <w:color w:val="auto"/>
        </w:rPr>
        <w:t>.м</w:t>
      </w:r>
      <w:proofErr w:type="spellEnd"/>
      <w:proofErr w:type="gramEnd"/>
      <w:r w:rsidRPr="00A8673A">
        <w:rPr>
          <w:rFonts w:ascii="Times New Roman" w:hAnsi="Times New Roman"/>
          <w:color w:val="auto"/>
        </w:rPr>
        <w:t>; </w:t>
      </w:r>
    </w:p>
    <w:p w:rsidR="00BF4BEB" w:rsidRPr="00A8673A" w:rsidRDefault="00BF4BEB" w:rsidP="00BF4BEB">
      <w:pPr>
        <w:pStyle w:val="ConsPlus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</w:t>
      </w:r>
      <w:r w:rsidRPr="00A8673A">
        <w:rPr>
          <w:rFonts w:ascii="Times New Roman" w:hAnsi="Times New Roman"/>
          <w:color w:val="auto"/>
        </w:rPr>
        <w:tab/>
        <w:t xml:space="preserve"> 0,01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кВтч</w:t>
      </w:r>
      <w:proofErr w:type="spellEnd"/>
      <w:r w:rsidRPr="00A8673A">
        <w:rPr>
          <w:rFonts w:ascii="Times New Roman" w:hAnsi="Times New Roman"/>
          <w:color w:val="auto"/>
        </w:rPr>
        <w:t>/чел;</w:t>
      </w:r>
    </w:p>
    <w:p w:rsidR="00BF4BEB" w:rsidRPr="00A8673A" w:rsidRDefault="00BF4BEB" w:rsidP="00BF4BEB">
      <w:pPr>
        <w:pStyle w:val="ConsPlus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холодной воды на снабжение органов местного самоуправления и муниципальных учреждений (в расчете на 1 человека)</w:t>
      </w:r>
      <w:r w:rsidRPr="00A8673A">
        <w:rPr>
          <w:rFonts w:ascii="Times New Roman" w:hAnsi="Times New Roman"/>
          <w:color w:val="auto"/>
        </w:rPr>
        <w:tab/>
        <w:t xml:space="preserve"> 0,34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./чел.;</w:t>
      </w:r>
    </w:p>
    <w:p w:rsidR="00BF4BEB" w:rsidRPr="00A8673A" w:rsidRDefault="00BF4BEB" w:rsidP="00BF4BEB">
      <w:pPr>
        <w:pStyle w:val="ConsPlusNormal"/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горячей воды на снабжение органов местного самоуправления и муниципальных учреждений (в расчете на 1 человека)</w:t>
      </w:r>
      <w:r w:rsidRPr="00A8673A">
        <w:rPr>
          <w:rFonts w:ascii="Times New Roman" w:hAnsi="Times New Roman"/>
          <w:color w:val="auto"/>
        </w:rPr>
        <w:tab/>
        <w:t xml:space="preserve"> -  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./чел.;</w:t>
      </w:r>
    </w:p>
    <w:p w:rsidR="00BF4BEB" w:rsidRPr="00A8673A" w:rsidRDefault="00BF4BEB" w:rsidP="00BF4BEB">
      <w:pPr>
        <w:pStyle w:val="ConsPlusNormal"/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природного газа на снабжение органов местного самоуправления и муниципальных учреждений (в расчете на 1 человека)</w:t>
      </w:r>
      <w:r w:rsidRPr="00A8673A">
        <w:rPr>
          <w:rFonts w:ascii="Times New Roman" w:hAnsi="Times New Roman"/>
          <w:color w:val="auto"/>
        </w:rPr>
        <w:tab/>
        <w:t xml:space="preserve"> 37,75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./чел.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2.4. ХАРАКТЕРИСТИКА ЖИЛИЩНОЙ СФЕРЫ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Жилищная сфера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включает в себя 37 многоквартирных дома. Все их них подключены к централизованным системам электроснабжения, теплоснабжения, газоснабжения.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Перечень и характеристики отдельных многоквартирных домов представлены в приложении №3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энергоресурсов в многоквартирных домах характеризуется следующими данными:</w:t>
      </w:r>
    </w:p>
    <w:p w:rsidR="00BF4BEB" w:rsidRPr="00A8673A" w:rsidRDefault="00BF4BEB" w:rsidP="00BF4BEB">
      <w:pPr>
        <w:pStyle w:val="ConsPlus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тепловой энергии в многоквартирных домах (в расчете на 1 кв. метр общей площади);</w:t>
      </w:r>
      <w:r w:rsidRPr="00A8673A">
        <w:rPr>
          <w:rFonts w:ascii="Times New Roman" w:hAnsi="Times New Roman"/>
          <w:color w:val="auto"/>
        </w:rPr>
        <w:tab/>
        <w:t xml:space="preserve"> 0,26   </w:t>
      </w:r>
      <w:r w:rsidRPr="00A8673A">
        <w:rPr>
          <w:rFonts w:ascii="Times New Roman" w:hAnsi="Times New Roman"/>
          <w:color w:val="auto"/>
        </w:rPr>
        <w:tab/>
        <w:t>Гкал/</w:t>
      </w:r>
      <w:proofErr w:type="spellStart"/>
      <w:r w:rsidRPr="00A8673A">
        <w:rPr>
          <w:rFonts w:ascii="Times New Roman" w:hAnsi="Times New Roman"/>
          <w:color w:val="auto"/>
        </w:rPr>
        <w:t>кв</w:t>
      </w:r>
      <w:proofErr w:type="gramStart"/>
      <w:r w:rsidRPr="00A8673A">
        <w:rPr>
          <w:rFonts w:ascii="Times New Roman" w:hAnsi="Times New Roman"/>
          <w:color w:val="auto"/>
        </w:rPr>
        <w:t>.м</w:t>
      </w:r>
      <w:proofErr w:type="spellEnd"/>
      <w:proofErr w:type="gramEnd"/>
      <w:r w:rsidRPr="00A8673A">
        <w:rPr>
          <w:rFonts w:ascii="Times New Roman" w:hAnsi="Times New Roman"/>
          <w:color w:val="auto"/>
        </w:rPr>
        <w:t>;</w:t>
      </w:r>
    </w:p>
    <w:p w:rsidR="00BF4BEB" w:rsidRPr="00A8673A" w:rsidRDefault="00BF4BEB" w:rsidP="00BF4BEB">
      <w:pPr>
        <w:pStyle w:val="ConsPlus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холодной воды в многоквартирных домах (в расчете на 1 жителя);</w:t>
      </w:r>
      <w:r w:rsidRPr="00A8673A">
        <w:rPr>
          <w:rFonts w:ascii="Times New Roman" w:hAnsi="Times New Roman"/>
          <w:color w:val="auto"/>
        </w:rPr>
        <w:tab/>
        <w:t xml:space="preserve"> 82,82   </w:t>
      </w:r>
      <w:r w:rsidRPr="00A8673A">
        <w:rPr>
          <w:rFonts w:ascii="Times New Roman" w:hAnsi="Times New Roman"/>
          <w:color w:val="auto"/>
        </w:rPr>
        <w:tab/>
        <w:t>Гкал/чел.;</w:t>
      </w:r>
    </w:p>
    <w:p w:rsidR="00BF4BEB" w:rsidRPr="00A8673A" w:rsidRDefault="00BF4BEB" w:rsidP="00BF4BEB">
      <w:pPr>
        <w:pStyle w:val="ConsPlus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горячей воды в многоквартирных домах (в расчете на 1 жителя);</w:t>
      </w:r>
      <w:r w:rsidRPr="00A8673A">
        <w:rPr>
          <w:rFonts w:ascii="Times New Roman" w:hAnsi="Times New Roman"/>
          <w:color w:val="auto"/>
        </w:rPr>
        <w:tab/>
        <w:t xml:space="preserve"> -  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./чел.;</w:t>
      </w:r>
    </w:p>
    <w:p w:rsidR="00BF4BEB" w:rsidRPr="00A8673A" w:rsidRDefault="00BF4BEB" w:rsidP="00BF4BEB">
      <w:pPr>
        <w:pStyle w:val="ConsPlus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электрической энергии в многоквартирных домах (в расчете на 1 кв. метр общей площади);</w:t>
      </w:r>
      <w:r w:rsidRPr="00A8673A">
        <w:rPr>
          <w:rFonts w:ascii="Times New Roman" w:hAnsi="Times New Roman"/>
          <w:color w:val="auto"/>
        </w:rPr>
        <w:tab/>
        <w:t xml:space="preserve"> 134,23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кВтч</w:t>
      </w:r>
      <w:proofErr w:type="spellEnd"/>
      <w:r w:rsidRPr="00A8673A">
        <w:rPr>
          <w:rFonts w:ascii="Times New Roman" w:hAnsi="Times New Roman"/>
          <w:color w:val="auto"/>
        </w:rPr>
        <w:t>/</w:t>
      </w:r>
      <w:proofErr w:type="spellStart"/>
      <w:r w:rsidRPr="00A8673A">
        <w:rPr>
          <w:rFonts w:ascii="Times New Roman" w:hAnsi="Times New Roman"/>
          <w:color w:val="auto"/>
        </w:rPr>
        <w:t>кв</w:t>
      </w:r>
      <w:proofErr w:type="gramStart"/>
      <w:r w:rsidRPr="00A8673A">
        <w:rPr>
          <w:rFonts w:ascii="Times New Roman" w:hAnsi="Times New Roman"/>
          <w:color w:val="auto"/>
        </w:rPr>
        <w:t>.м</w:t>
      </w:r>
      <w:proofErr w:type="spellEnd"/>
      <w:proofErr w:type="gramEnd"/>
      <w:r w:rsidRPr="00A8673A">
        <w:rPr>
          <w:rFonts w:ascii="Times New Roman" w:hAnsi="Times New Roman"/>
          <w:color w:val="auto"/>
        </w:rPr>
        <w:t>;</w:t>
      </w:r>
    </w:p>
    <w:p w:rsidR="00BF4BEB" w:rsidRPr="00A8673A" w:rsidRDefault="00BF4BEB" w:rsidP="00BF4BEB">
      <w:pPr>
        <w:pStyle w:val="ConsPlus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</w:r>
      <w:r w:rsidRPr="00A8673A">
        <w:rPr>
          <w:rFonts w:ascii="Times New Roman" w:hAnsi="Times New Roman"/>
          <w:color w:val="auto"/>
        </w:rPr>
        <w:tab/>
        <w:t xml:space="preserve"> -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./чел.;</w:t>
      </w:r>
    </w:p>
    <w:p w:rsidR="00BF4BEB" w:rsidRPr="00A8673A" w:rsidRDefault="00BF4BEB" w:rsidP="00BF4BEB">
      <w:pPr>
        <w:pStyle w:val="ConsPlus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природного газа в многоквартирных домах с иными системами теплоснабжения (в расчете на 1 жителя);</w:t>
      </w:r>
      <w:r w:rsidRPr="00A8673A">
        <w:rPr>
          <w:rFonts w:ascii="Times New Roman" w:hAnsi="Times New Roman"/>
          <w:color w:val="auto"/>
        </w:rPr>
        <w:tab/>
        <w:t xml:space="preserve"> 352,34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./чел.;</w:t>
      </w:r>
    </w:p>
    <w:p w:rsidR="00BF4BEB" w:rsidRPr="00A8673A" w:rsidRDefault="00BF4BEB" w:rsidP="00BF4BEB">
      <w:pPr>
        <w:pStyle w:val="ConsPlusNormal"/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суммарный расход энергетических ресурсов в многоквартирных домах.</w:t>
      </w:r>
      <w:r w:rsidRPr="00A8673A">
        <w:rPr>
          <w:rFonts w:ascii="Times New Roman" w:hAnsi="Times New Roman"/>
          <w:color w:val="auto"/>
        </w:rPr>
        <w:tab/>
        <w:t xml:space="preserve"> 352,34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./чел</w:t>
      </w:r>
      <w:proofErr w:type="gramStart"/>
      <w:r w:rsidRPr="00A8673A">
        <w:rPr>
          <w:rFonts w:ascii="Times New Roman" w:hAnsi="Times New Roman"/>
          <w:color w:val="auto"/>
        </w:rPr>
        <w:t>..</w:t>
      </w:r>
      <w:proofErr w:type="gramEnd"/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2.4. ХАРАКТЕРИСТИКА КОММУНАЛЬНОГО ХОЗЯЙСТВА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Основными поставщиками энергоресурсов являются:</w:t>
      </w:r>
    </w:p>
    <w:p w:rsidR="00BF4BEB" w:rsidRPr="00A8673A" w:rsidRDefault="00BF4BEB" w:rsidP="00BF4BEB">
      <w:pPr>
        <w:pStyle w:val="ConsPlusNormal"/>
        <w:widowControl/>
        <w:numPr>
          <w:ilvl w:val="0"/>
          <w:numId w:val="1"/>
        </w:numPr>
        <w:tabs>
          <w:tab w:val="clear" w:pos="357"/>
          <w:tab w:val="left" w:pos="708"/>
          <w:tab w:val="num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77" w:hanging="357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По электрической энергии ОАО «Региональные электрические сети»</w:t>
      </w:r>
    </w:p>
    <w:p w:rsidR="00BF4BEB" w:rsidRPr="00A8673A" w:rsidRDefault="00BF4BEB" w:rsidP="00BF4BEB">
      <w:pPr>
        <w:pStyle w:val="ConsPlusNormal"/>
        <w:widowControl/>
        <w:numPr>
          <w:ilvl w:val="0"/>
          <w:numId w:val="1"/>
        </w:numPr>
        <w:tabs>
          <w:tab w:val="clear" w:pos="357"/>
          <w:tab w:val="left" w:pos="708"/>
          <w:tab w:val="num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77" w:hanging="357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По тепловой энергии и горячей воде МУП " </w:t>
      </w:r>
      <w:proofErr w:type="spellStart"/>
      <w:r w:rsidRPr="00A8673A">
        <w:rPr>
          <w:rFonts w:ascii="Times New Roman" w:hAnsi="Times New Roman"/>
          <w:color w:val="auto"/>
        </w:rPr>
        <w:t>Чикское</w:t>
      </w:r>
      <w:proofErr w:type="spellEnd"/>
      <w:r w:rsidRPr="00A8673A">
        <w:rPr>
          <w:rFonts w:ascii="Times New Roman" w:hAnsi="Times New Roman"/>
          <w:color w:val="auto"/>
        </w:rPr>
        <w:t xml:space="preserve"> ППЖКХ"</w:t>
      </w:r>
    </w:p>
    <w:p w:rsidR="00BF4BEB" w:rsidRPr="00A8673A" w:rsidRDefault="00BF4BEB" w:rsidP="00BF4BEB">
      <w:pPr>
        <w:pStyle w:val="ConsPlusNormal"/>
        <w:widowControl/>
        <w:numPr>
          <w:ilvl w:val="0"/>
          <w:numId w:val="1"/>
        </w:numPr>
        <w:tabs>
          <w:tab w:val="clear" w:pos="357"/>
          <w:tab w:val="left" w:pos="708"/>
          <w:tab w:val="num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77" w:hanging="357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По холодной воде МУП "</w:t>
      </w:r>
      <w:proofErr w:type="spellStart"/>
      <w:r w:rsidRPr="00A8673A">
        <w:rPr>
          <w:rFonts w:ascii="Times New Roman" w:hAnsi="Times New Roman"/>
          <w:color w:val="auto"/>
        </w:rPr>
        <w:t>Чикское</w:t>
      </w:r>
      <w:proofErr w:type="spellEnd"/>
      <w:r w:rsidRPr="00A8673A">
        <w:rPr>
          <w:rFonts w:ascii="Times New Roman" w:hAnsi="Times New Roman"/>
          <w:color w:val="auto"/>
        </w:rPr>
        <w:t xml:space="preserve"> ППЖКХ"</w:t>
      </w:r>
    </w:p>
    <w:p w:rsidR="00BF4BEB" w:rsidRPr="00A8673A" w:rsidRDefault="00BF4BEB" w:rsidP="00BF4BEB">
      <w:pPr>
        <w:pStyle w:val="ConsPlusNormal"/>
        <w:widowControl/>
        <w:numPr>
          <w:ilvl w:val="0"/>
          <w:numId w:val="1"/>
        </w:numPr>
        <w:tabs>
          <w:tab w:val="clear" w:pos="357"/>
          <w:tab w:val="left" w:pos="708"/>
          <w:tab w:val="num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77" w:hanging="357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По природному газу - ОАО «</w:t>
      </w:r>
      <w:proofErr w:type="spellStart"/>
      <w:r w:rsidRPr="00A8673A">
        <w:rPr>
          <w:rFonts w:ascii="Times New Roman" w:hAnsi="Times New Roman"/>
          <w:color w:val="auto"/>
        </w:rPr>
        <w:t>ГазТрансКом</w:t>
      </w:r>
      <w:proofErr w:type="spellEnd"/>
      <w:r w:rsidRPr="00A8673A">
        <w:rPr>
          <w:rFonts w:ascii="Times New Roman" w:hAnsi="Times New Roman"/>
          <w:color w:val="auto"/>
        </w:rPr>
        <w:t>»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Протяженность тепловых сетей - 20 км</w:t>
      </w:r>
      <w:proofErr w:type="gramStart"/>
      <w:r w:rsidRPr="00A8673A">
        <w:rPr>
          <w:rFonts w:ascii="Times New Roman" w:hAnsi="Times New Roman"/>
          <w:color w:val="auto"/>
        </w:rPr>
        <w:t xml:space="preserve">., </w:t>
      </w:r>
      <w:proofErr w:type="gramEnd"/>
      <w:r w:rsidRPr="00A8673A">
        <w:rPr>
          <w:rFonts w:ascii="Times New Roman" w:hAnsi="Times New Roman"/>
          <w:color w:val="auto"/>
        </w:rPr>
        <w:t>сетей газоснабжения – 12,8 км., сетей водоснабжения – 23,4 км., сетей водоотведения- 13 км.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В муниципальном образовании один централизованный источник тепловой энергии – котельная.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Удельные характеристики производства и передачи энергоресурсов и воды характеризуется следующими данными:</w:t>
      </w:r>
    </w:p>
    <w:p w:rsidR="00BF4BEB" w:rsidRPr="00A8673A" w:rsidRDefault="00BF4BEB" w:rsidP="00BF4BEB">
      <w:pPr>
        <w:pStyle w:val="ConsPlus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lastRenderedPageBreak/>
        <w:t>удельный расход топлива на выработку тепловой энергии на тепловых электростанциях;</w:t>
      </w:r>
      <w:r w:rsidRPr="00A8673A">
        <w:rPr>
          <w:rFonts w:ascii="Times New Roman" w:hAnsi="Times New Roman"/>
          <w:color w:val="auto"/>
        </w:rPr>
        <w:tab/>
        <w:t>(не применяется);</w:t>
      </w:r>
      <w:r w:rsidRPr="00A8673A">
        <w:rPr>
          <w:rFonts w:ascii="Times New Roman" w:hAnsi="Times New Roman"/>
          <w:color w:val="auto"/>
        </w:rPr>
        <w:tab/>
      </w:r>
    </w:p>
    <w:p w:rsidR="00BF4BEB" w:rsidRPr="00A8673A" w:rsidRDefault="00BF4BEB" w:rsidP="00BF4BEB">
      <w:pPr>
        <w:pStyle w:val="ConsPlus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топлива на выработку тепловой энергии на котельных;</w:t>
      </w:r>
      <w:r w:rsidRPr="00A8673A">
        <w:rPr>
          <w:rFonts w:ascii="Times New Roman" w:hAnsi="Times New Roman"/>
          <w:color w:val="auto"/>
        </w:rPr>
        <w:tab/>
        <w:t xml:space="preserve"> 0,12   </w:t>
      </w:r>
      <w:r w:rsidRPr="00A8673A">
        <w:rPr>
          <w:rFonts w:ascii="Times New Roman" w:hAnsi="Times New Roman"/>
          <w:color w:val="auto"/>
        </w:rPr>
        <w:tab/>
        <w:t>тут/Гкал</w:t>
      </w:r>
    </w:p>
    <w:p w:rsidR="00BF4BEB" w:rsidRPr="00A8673A" w:rsidRDefault="00BF4BEB" w:rsidP="00BF4BEB">
      <w:pPr>
        <w:pStyle w:val="ConsPlus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электрической энергии, используемой при передаче тепловой энергии в системах теплоснабжения;</w:t>
      </w:r>
      <w:r w:rsidRPr="00A8673A">
        <w:rPr>
          <w:rFonts w:ascii="Times New Roman" w:hAnsi="Times New Roman"/>
          <w:color w:val="auto"/>
        </w:rPr>
        <w:tab/>
        <w:t>0,24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</w:t>
      </w:r>
      <w:proofErr w:type="gramStart"/>
      <w:r w:rsidRPr="00A8673A">
        <w:rPr>
          <w:rFonts w:ascii="Times New Roman" w:hAnsi="Times New Roman"/>
          <w:color w:val="auto"/>
        </w:rPr>
        <w:t>Втч</w:t>
      </w:r>
      <w:proofErr w:type="spellEnd"/>
      <w:r w:rsidRPr="00A8673A">
        <w:rPr>
          <w:rFonts w:ascii="Times New Roman" w:hAnsi="Times New Roman"/>
          <w:color w:val="auto"/>
        </w:rPr>
        <w:t>/Гк</w:t>
      </w:r>
      <w:proofErr w:type="gramEnd"/>
      <w:r w:rsidRPr="00A8673A">
        <w:rPr>
          <w:rFonts w:ascii="Times New Roman" w:hAnsi="Times New Roman"/>
          <w:color w:val="auto"/>
        </w:rPr>
        <w:t>ал</w:t>
      </w:r>
    </w:p>
    <w:p w:rsidR="00BF4BEB" w:rsidRPr="00A8673A" w:rsidRDefault="00BF4BEB" w:rsidP="00BF4BEB">
      <w:pPr>
        <w:pStyle w:val="ConsPlus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доля потерь тепловой энергии при ее передаче в общем объеме переданной тепловой энергии;</w:t>
      </w:r>
      <w:r w:rsidRPr="00A8673A">
        <w:rPr>
          <w:rFonts w:ascii="Times New Roman" w:hAnsi="Times New Roman"/>
          <w:color w:val="auto"/>
        </w:rPr>
        <w:tab/>
        <w:t>14%</w:t>
      </w:r>
      <w:r w:rsidRPr="00A8673A">
        <w:rPr>
          <w:rFonts w:ascii="Times New Roman" w:hAnsi="Times New Roman"/>
          <w:color w:val="auto"/>
        </w:rPr>
        <w:tab/>
      </w:r>
    </w:p>
    <w:p w:rsidR="00BF4BEB" w:rsidRPr="00A8673A" w:rsidRDefault="00BF4BEB" w:rsidP="00BF4BEB">
      <w:pPr>
        <w:pStyle w:val="ConsPlus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доля потерь воды при ее передаче в общем объеме переданной воды;</w:t>
      </w:r>
      <w:r w:rsidRPr="00A8673A">
        <w:rPr>
          <w:rFonts w:ascii="Times New Roman" w:hAnsi="Times New Roman"/>
          <w:color w:val="auto"/>
        </w:rPr>
        <w:tab/>
        <w:t>10%</w:t>
      </w:r>
      <w:r w:rsidRPr="00A8673A">
        <w:rPr>
          <w:rFonts w:ascii="Times New Roman" w:hAnsi="Times New Roman"/>
          <w:color w:val="auto"/>
        </w:rPr>
        <w:tab/>
      </w:r>
    </w:p>
    <w:p w:rsidR="00BF4BEB" w:rsidRPr="00A8673A" w:rsidRDefault="00BF4BEB" w:rsidP="00BF4BEB">
      <w:pPr>
        <w:pStyle w:val="ConsPlus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электрической энергии, используемой для передачи (транспортировки) воды в системах водоснабжения (на 1 куб. метр);</w:t>
      </w:r>
      <w:r w:rsidRPr="00A8673A">
        <w:rPr>
          <w:rFonts w:ascii="Times New Roman" w:hAnsi="Times New Roman"/>
          <w:color w:val="auto"/>
        </w:rPr>
        <w:tab/>
        <w:t xml:space="preserve"> 1,62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кВтч</w:t>
      </w:r>
      <w:proofErr w:type="spellEnd"/>
      <w:r w:rsidRPr="00A8673A">
        <w:rPr>
          <w:rFonts w:ascii="Times New Roman" w:hAnsi="Times New Roman"/>
          <w:color w:val="auto"/>
        </w:rPr>
        <w:t>/</w:t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</w:t>
      </w:r>
    </w:p>
    <w:p w:rsidR="00BF4BEB" w:rsidRPr="00A8673A" w:rsidRDefault="00BF4BEB" w:rsidP="00BF4BEB">
      <w:pPr>
        <w:pStyle w:val="ConsPlus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электрической энергии, используемой в системах водоотведения (на 1 куб. метр);</w:t>
      </w:r>
      <w:r w:rsidRPr="00A8673A">
        <w:rPr>
          <w:rFonts w:ascii="Times New Roman" w:hAnsi="Times New Roman"/>
          <w:color w:val="auto"/>
        </w:rPr>
        <w:tab/>
        <w:t xml:space="preserve"> 0,10   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кВтч</w:t>
      </w:r>
      <w:proofErr w:type="spellEnd"/>
      <w:r w:rsidRPr="00A8673A">
        <w:rPr>
          <w:rFonts w:ascii="Times New Roman" w:hAnsi="Times New Roman"/>
          <w:color w:val="auto"/>
        </w:rPr>
        <w:t>/</w:t>
      </w:r>
      <w:proofErr w:type="spellStart"/>
      <w:r w:rsidRPr="00A8673A">
        <w:rPr>
          <w:rFonts w:ascii="Times New Roman" w:hAnsi="Times New Roman"/>
          <w:color w:val="auto"/>
        </w:rPr>
        <w:t>куб.м</w:t>
      </w:r>
      <w:proofErr w:type="spellEnd"/>
      <w:r w:rsidRPr="00A8673A">
        <w:rPr>
          <w:rFonts w:ascii="Times New Roman" w:hAnsi="Times New Roman"/>
          <w:color w:val="auto"/>
        </w:rPr>
        <w:t>.</w:t>
      </w:r>
    </w:p>
    <w:p w:rsidR="00BF4BEB" w:rsidRDefault="00BF4BEB" w:rsidP="00BF4BEB">
      <w:pPr>
        <w:pStyle w:val="ConsPlusNormal"/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удельный расход электрической энергии в системах уличного освещения (на 1 кв. метр освещаемой площади с уровнем освещенности, соответствующим установленным нормативам).</w:t>
      </w:r>
      <w:r w:rsidRPr="00A8673A">
        <w:rPr>
          <w:rFonts w:ascii="Times New Roman" w:hAnsi="Times New Roman"/>
          <w:color w:val="auto"/>
        </w:rPr>
        <w:tab/>
        <w:t xml:space="preserve"> 1,76</w:t>
      </w:r>
      <w:r w:rsidRPr="00A8673A">
        <w:rPr>
          <w:rFonts w:ascii="Times New Roman" w:hAnsi="Times New Roman"/>
          <w:color w:val="auto"/>
        </w:rPr>
        <w:tab/>
      </w:r>
      <w:proofErr w:type="spellStart"/>
      <w:r w:rsidRPr="00A8673A">
        <w:rPr>
          <w:rFonts w:ascii="Times New Roman" w:hAnsi="Times New Roman"/>
          <w:color w:val="auto"/>
        </w:rPr>
        <w:t>к</w:t>
      </w:r>
      <w:proofErr w:type="gramStart"/>
      <w:r w:rsidRPr="00A8673A">
        <w:rPr>
          <w:rFonts w:ascii="Times New Roman" w:hAnsi="Times New Roman"/>
          <w:color w:val="auto"/>
        </w:rPr>
        <w:t>Втч</w:t>
      </w:r>
      <w:proofErr w:type="spellEnd"/>
      <w:r w:rsidRPr="00A8673A">
        <w:rPr>
          <w:rFonts w:ascii="Times New Roman" w:hAnsi="Times New Roman"/>
          <w:color w:val="auto"/>
        </w:rPr>
        <w:t>/</w:t>
      </w:r>
      <w:proofErr w:type="spellStart"/>
      <w:r w:rsidRPr="00A8673A">
        <w:rPr>
          <w:rFonts w:ascii="Times New Roman" w:hAnsi="Times New Roman"/>
          <w:color w:val="auto"/>
        </w:rPr>
        <w:t>кв</w:t>
      </w:r>
      <w:proofErr w:type="gramEnd"/>
      <w:r w:rsidRPr="00A8673A">
        <w:rPr>
          <w:rFonts w:ascii="Times New Roman" w:hAnsi="Times New Roman"/>
          <w:color w:val="auto"/>
        </w:rPr>
        <w:t>.м</w:t>
      </w:r>
      <w:proofErr w:type="spellEnd"/>
      <w:r w:rsidRPr="00A8673A">
        <w:rPr>
          <w:rFonts w:ascii="Times New Roman" w:hAnsi="Times New Roman"/>
          <w:color w:val="auto"/>
        </w:rPr>
        <w:t>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данный момент в рабочем поселке реализуется проект по строительству</w:t>
      </w:r>
      <w:r w:rsidRPr="00D74133">
        <w:rPr>
          <w:rFonts w:ascii="Times New Roman" w:hAnsi="Times New Roman"/>
          <w:color w:val="auto"/>
        </w:rPr>
        <w:t xml:space="preserve"> водозаборной скважины </w:t>
      </w:r>
      <w:r>
        <w:rPr>
          <w:rFonts w:ascii="Times New Roman" w:hAnsi="Times New Roman"/>
          <w:color w:val="auto"/>
        </w:rPr>
        <w:t xml:space="preserve">в </w:t>
      </w:r>
      <w:proofErr w:type="spellStart"/>
      <w:r>
        <w:rPr>
          <w:rFonts w:ascii="Times New Roman" w:hAnsi="Times New Roman"/>
          <w:color w:val="auto"/>
        </w:rPr>
        <w:t>р.п</w:t>
      </w:r>
      <w:proofErr w:type="spellEnd"/>
      <w:r>
        <w:rPr>
          <w:rFonts w:ascii="Times New Roman" w:hAnsi="Times New Roman"/>
          <w:color w:val="auto"/>
        </w:rPr>
        <w:t>. Чик по ул. Комсомольская.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 w:firstLine="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2.5. ОБОСНОВАНИЕ НЕОБХОДИМОСТИ РЕШЕНИЯ ПРОБЛЕМ ПРОГРАММНЫМИ МЕТОДАМИ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Выбор программных методов для решения системных проблем в области энергосбережения и повышения энергетической эффективности определяется, прежде всего, комплексностью проблемы, которая включает в себя вопросы экологические аспекты, аспекты необходимости обеспечения надежного и бесперебойного </w:t>
      </w:r>
      <w:proofErr w:type="spellStart"/>
      <w:r w:rsidRPr="00A8673A">
        <w:rPr>
          <w:rFonts w:ascii="Times New Roman" w:hAnsi="Times New Roman"/>
          <w:color w:val="auto"/>
        </w:rPr>
        <w:t>энерго</w:t>
      </w:r>
      <w:proofErr w:type="spellEnd"/>
      <w:r w:rsidRPr="00A8673A">
        <w:rPr>
          <w:rFonts w:ascii="Times New Roman" w:hAnsi="Times New Roman"/>
          <w:color w:val="auto"/>
        </w:rPr>
        <w:t xml:space="preserve">- и водоснабжения, а также необходимостью соблюдения баланса экономических интересов хозяйствующих субъектов. </w:t>
      </w:r>
      <w:proofErr w:type="gramStart"/>
      <w:r w:rsidRPr="00A8673A">
        <w:rPr>
          <w:rFonts w:ascii="Times New Roman" w:hAnsi="Times New Roman"/>
          <w:color w:val="auto"/>
        </w:rPr>
        <w:t>Направленность мероприятий программы на повышение энергетических эффективности энергосбережение в разных сферах муниципальной экономики диктует разные подходы в механизмам их реализации, так, для административно-регулируемой сферы (например, бюджетные учреждения) – это прямое управление, для хозяйствующих субъектов, не относящихся к административно-регулируемой сфере – это меры контроля выполнения обязательных требований, контроль выполнения их внутренних программ энергосбережения, меры тарифного стимулирования.</w:t>
      </w:r>
      <w:proofErr w:type="gramEnd"/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Кроме того, программные методы решения проблемы могут обеспечить единый методологический подход к достижению поставленных целей. В состав методологии решения могут входить методики финансирования и организации выполнения мероприятий, единая технологическая база на основе внедрения современного оборудования, материалов и новых энергосберегающих технологий.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В заключении, программные методы обеспечивают системное решение задач, которые сами по себе не приводят к экономии энергетических ресурсов, но являются необходимой основой для их выполнения: установка приборов учета энергетических ресурсов и т.д.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3. ОСНОВНЫЕ ЦЕЛИ И ЗАДАЧИ ПРОГРАММЫ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 Bold" w:hAnsi="Times New Roman Bold"/>
          <w:color w:val="auto"/>
        </w:rPr>
      </w:pPr>
      <w:r w:rsidRPr="00A8673A">
        <w:rPr>
          <w:rFonts w:ascii="Times New Roman Bold" w:hAnsi="Times New Roman Bold"/>
          <w:color w:val="auto"/>
        </w:rPr>
        <w:t>Целями настоящей программы являются: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-Повышение доли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-Увеличение доли финансирования мероприятий по энергосбережению за счет внебюджетных источников.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-Снижение удельных расходов потребления энергоресурсов в органах местного самоуправления, подведомственных им бюджетных и муниципальных учреждениях.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-Снижение удельных расходов энергоресурсов в многоквартирных домах.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-Снижение удельных расходов топлива (при производстве энергоресурсов)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-Снижение потерь энергоресурсов (при передаче).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-Снижение удельных расходов электроэнергии при передаче тепловой энергии, воды, при водоотведении, на наружное освещение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-Повышение количества высокоэкономичных транспортных средств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Times New Roman Bold" w:hAnsi="Times New Roman Bold"/>
          <w:color w:val="auto"/>
        </w:rPr>
      </w:pPr>
      <w:r w:rsidRPr="00A8673A">
        <w:rPr>
          <w:rFonts w:ascii="Times New Roman Bold" w:hAnsi="Times New Roman Bold"/>
          <w:color w:val="auto"/>
        </w:rPr>
        <w:t xml:space="preserve"> Достижение, указанных выше целей достигается за счет решения следующих задач: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-Выполнение мероприятий по энергосбережению и повышению энергетической эффективности и бюджетной сфере.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-Установка и обеспечение перехода на расчеты по приборам учета в бюджетной сфере.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-Обеспечение выполнение мероприятий по энергосбережению и повышению энергетической эффективности за счет внебюджетных источников в бюджетной сфере.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-Контроль перехода на расчеты по приборам учета в сфере ЖКХ.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-Контроль соответствия программ капитальных и текущих ремонтов в МКД требования энергетической эффективности.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-Контроль наличия и выполнение программ энергосбережения и повышения энергетической эффективности подведомственных организаций коммунального комплекса.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-Выполнение мероприятий по пропаганде </w:t>
      </w:r>
      <w:proofErr w:type="spellStart"/>
      <w:r w:rsidRPr="00A8673A">
        <w:rPr>
          <w:rFonts w:ascii="Times New Roman" w:hAnsi="Times New Roman"/>
          <w:color w:val="auto"/>
        </w:rPr>
        <w:t>энергоэффективности</w:t>
      </w:r>
      <w:proofErr w:type="spellEnd"/>
      <w:r w:rsidRPr="00A8673A">
        <w:rPr>
          <w:rFonts w:ascii="Times New Roman" w:hAnsi="Times New Roman"/>
          <w:color w:val="auto"/>
        </w:rPr>
        <w:t xml:space="preserve"> среди населения.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lastRenderedPageBreak/>
        <w:t xml:space="preserve">4. МЕХАНИЗМ РЕАЛИЗАЦИИ, УПРАВЛЕНИЯ И </w:t>
      </w:r>
      <w:proofErr w:type="gramStart"/>
      <w:r w:rsidRPr="00A8673A">
        <w:rPr>
          <w:rFonts w:ascii="Times New Roman" w:hAnsi="Times New Roman"/>
          <w:color w:val="auto"/>
        </w:rPr>
        <w:t>КОНТРОЛЯ ЗА</w:t>
      </w:r>
      <w:proofErr w:type="gramEnd"/>
      <w:r w:rsidRPr="00A8673A">
        <w:rPr>
          <w:rFonts w:ascii="Times New Roman" w:hAnsi="Times New Roman"/>
          <w:color w:val="auto"/>
        </w:rPr>
        <w:t xml:space="preserve"> ХОДОМ РЕАЛИЗАЦИИ ПРОГРАММЫ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В отношении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других мер поощрения персонала.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Обязанности по выполнению энергосберегающих мероприятий, учету, </w:t>
      </w:r>
      <w:proofErr w:type="gramStart"/>
      <w:r w:rsidRPr="00A8673A">
        <w:rPr>
          <w:rFonts w:ascii="Times New Roman" w:hAnsi="Times New Roman"/>
          <w:color w:val="auto"/>
        </w:rPr>
        <w:t>контролю за</w:t>
      </w:r>
      <w:proofErr w:type="gramEnd"/>
      <w:r w:rsidRPr="00A8673A">
        <w:rPr>
          <w:rFonts w:ascii="Times New Roman" w:hAnsi="Times New Roman"/>
          <w:color w:val="auto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При реализации программных мероприятий на предприятии (в организации, учреждении) руководитель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показателей </w:t>
      </w:r>
      <w:proofErr w:type="spellStart"/>
      <w:r w:rsidRPr="00A8673A">
        <w:rPr>
          <w:rFonts w:ascii="Times New Roman" w:hAnsi="Times New Roman"/>
          <w:color w:val="auto"/>
        </w:rPr>
        <w:t>энергоэффективности</w:t>
      </w:r>
      <w:proofErr w:type="spellEnd"/>
      <w:r w:rsidRPr="00A8673A">
        <w:rPr>
          <w:rFonts w:ascii="Times New Roman" w:hAnsi="Times New Roman"/>
          <w:color w:val="auto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Финансирование программных мероприятий осуществляется непосредственно заказчиками из средств, предусмотренных на реализацию программных мероприятий по энергосбережению.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Порядок финансирования программных мероприятий устанавливает Глава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области. Отбор исполнителей для выполнения работ по реализации программных мероприятий производится заказчиками Программы в установленном для размещения заказов порядке.  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а также информированию о наиболее эффективных энергосберегающих технологиях.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Муниципальный заказчик Программы 1 раз в полгода, до 30 числа месяца, следующего за полугодием, рассматривает ход реализации программных мероприятий.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отчет установленной формы.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Сроки и форму учета мероприятий и </w:t>
      </w:r>
      <w:proofErr w:type="gramStart"/>
      <w:r w:rsidRPr="00A8673A">
        <w:rPr>
          <w:rFonts w:ascii="Times New Roman" w:hAnsi="Times New Roman"/>
          <w:color w:val="auto"/>
        </w:rPr>
        <w:t>контроля за</w:t>
      </w:r>
      <w:proofErr w:type="gramEnd"/>
      <w:r w:rsidRPr="00A8673A">
        <w:rPr>
          <w:rFonts w:ascii="Times New Roman" w:hAnsi="Times New Roman"/>
          <w:color w:val="auto"/>
        </w:rPr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Муниципальный заказчик Программы в сроки, установленные Главой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области, подготавливает ежегодные доклады о ходе реализации программных мероприятий и эффективности использования финансовых средств, включающих: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-сведения о результатах реализации программных мероприятий в отрасли за отчетный год;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 -данные о целевом использовании и объемах средств, привлеченных из бюджетов всех уровней и внебюджетных источников;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-сведения о соответствии фактических показателей реализации Программы (подпрограммы) утвержденным показателям;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-информацию о ходе и полноте выполнения программных мероприятий;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-сведения о наличии, объемах и состоянии незавершенных мероприятий;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-оценку эффективности результатов реализации Программы;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Основные положения докладов размещаются в сети Интернет.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Администрация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ежеквартально на своих заседаниях рассматривает вопрос о состоянии энергосбережения в муниципальном образовании.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С учетом положений Программы Администрация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области: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-обеспечивает реализацию программных мероприятий и координирует работы по Программе;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-производит в установленном порядке отбор исполнителей программных мероприятий и финансирует в </w:t>
      </w:r>
      <w:r w:rsidRPr="00A8673A">
        <w:rPr>
          <w:rFonts w:ascii="Times New Roman" w:hAnsi="Times New Roman"/>
          <w:color w:val="auto"/>
        </w:rPr>
        <w:lastRenderedPageBreak/>
        <w:t>установленном порядке их проведение;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-составляет сводную заявку на финансирование программных мероприятий из местного бюджета;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-готовит предложения по корректировке Программы и в установленном порядке представляет их на утверждение Главе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-готовит и (или) согласовывает проекты нормативных правовых актов по вопросам энергосбережения;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-публикует в средствах массовой информации не реже одного раза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мероприятий;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-выполняет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Глава рабочего поселка</w:t>
      </w:r>
      <w:proofErr w:type="gramStart"/>
      <w:r w:rsidRPr="00A8673A">
        <w:rPr>
          <w:rFonts w:ascii="Times New Roman" w:hAnsi="Times New Roman"/>
          <w:color w:val="auto"/>
        </w:rPr>
        <w:t xml:space="preserve"> Ч</w:t>
      </w:r>
      <w:proofErr w:type="gramEnd"/>
      <w:r w:rsidRPr="00A8673A">
        <w:rPr>
          <w:rFonts w:ascii="Times New Roman" w:hAnsi="Times New Roman"/>
          <w:color w:val="auto"/>
        </w:rPr>
        <w:t xml:space="preserve">ик </w:t>
      </w:r>
      <w:proofErr w:type="spellStart"/>
      <w:r w:rsidRPr="00A8673A">
        <w:rPr>
          <w:rFonts w:ascii="Times New Roman" w:hAnsi="Times New Roman"/>
          <w:color w:val="auto"/>
        </w:rPr>
        <w:t>Коченевского</w:t>
      </w:r>
      <w:proofErr w:type="spellEnd"/>
      <w:r w:rsidRPr="00A8673A">
        <w:rPr>
          <w:rFonts w:ascii="Times New Roman" w:hAnsi="Times New Roman"/>
          <w:color w:val="auto"/>
        </w:rPr>
        <w:t xml:space="preserve"> района Новосибирской области ежегодно, до 01 июня года, следующего за отчетным, на основании доклада ответственного за энергосбережение рассматривает итоги выполнения Программы за прошедший год.</w:t>
      </w:r>
    </w:p>
    <w:p w:rsidR="00BF4BEB" w:rsidRPr="00A8673A" w:rsidRDefault="00BF4BEB" w:rsidP="00BF4BEB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Предусмотренные Программой финансово-</w:t>
      </w:r>
      <w:proofErr w:type="gramStart"/>
      <w:r w:rsidRPr="00A8673A">
        <w:rPr>
          <w:rFonts w:ascii="Times New Roman" w:hAnsi="Times New Roman"/>
          <w:color w:val="auto"/>
        </w:rPr>
        <w:t>экономические механизмы</w:t>
      </w:r>
      <w:proofErr w:type="gramEnd"/>
      <w:r w:rsidRPr="00A8673A">
        <w:rPr>
          <w:rFonts w:ascii="Times New Roman" w:hAnsi="Times New Roman"/>
          <w:color w:val="auto"/>
        </w:rPr>
        <w:t xml:space="preserve"> и механизмы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 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5. ОЦЕНКА ЭФФЕКТИВНОСТИ ПРОГРАММЫ</w:t>
      </w: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auto"/>
          <w:sz w:val="20"/>
        </w:rPr>
      </w:pPr>
      <w:r w:rsidRPr="00A8673A">
        <w:rPr>
          <w:color w:val="auto"/>
          <w:sz w:val="20"/>
        </w:rPr>
        <w:t xml:space="preserve">Оценка эффективности и социально-экономических последствий реализации Программы будет производиться на основе системы индикаторов, изложенной в таблице № 1 к настоящему разделу.  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6. РЕСУРСНОЕ ОБЕСПЕЧЕНИЕ ПРОГРАММЫ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proofErr w:type="gramStart"/>
      <w:r w:rsidRPr="00A8673A">
        <w:rPr>
          <w:rFonts w:ascii="Times New Roman" w:hAnsi="Times New Roman"/>
          <w:color w:val="auto"/>
        </w:rPr>
        <w:t>Общий объем финансирования, необходимый для реализации мероприятий настоящей Программы оценивается в 3 151 тыс. руб., в том числе: 2014 год – 173 тыс. руб.; 2015 год – 80 тыс. руб.; 2016 год – 510 тыс. руб., 2017 год – 2 388 тыс. руб.</w:t>
      </w:r>
      <w:proofErr w:type="gramEnd"/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 xml:space="preserve">Источниками финансирования для осуществления мероприятий Программы являются средства областного и местных бюджетов, а также внебюджетные средства, учтенные в тарифах </w:t>
      </w:r>
      <w:proofErr w:type="spellStart"/>
      <w:r w:rsidRPr="00A8673A">
        <w:rPr>
          <w:rFonts w:ascii="Times New Roman" w:hAnsi="Times New Roman"/>
          <w:color w:val="auto"/>
        </w:rPr>
        <w:t>энергоснабжающих</w:t>
      </w:r>
      <w:proofErr w:type="spellEnd"/>
      <w:r w:rsidRPr="00A8673A">
        <w:rPr>
          <w:rFonts w:ascii="Times New Roman" w:hAnsi="Times New Roman"/>
          <w:color w:val="auto"/>
        </w:rPr>
        <w:t xml:space="preserve"> организаций на производство и передачу тепловой и электрической энергии, а также средства инвесторов по </w:t>
      </w:r>
      <w:proofErr w:type="spellStart"/>
      <w:r w:rsidRPr="00A8673A">
        <w:rPr>
          <w:rFonts w:ascii="Times New Roman" w:hAnsi="Times New Roman"/>
          <w:color w:val="auto"/>
        </w:rPr>
        <w:t>энергосервисным</w:t>
      </w:r>
      <w:proofErr w:type="spellEnd"/>
      <w:r w:rsidRPr="00A8673A">
        <w:rPr>
          <w:rFonts w:ascii="Times New Roman" w:hAnsi="Times New Roman"/>
          <w:color w:val="auto"/>
        </w:rPr>
        <w:t xml:space="preserve"> контрактам.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Объем финансирования мероприятий уточняется ежегодно. Финансирование энергосберегающих мероприятий за счет средств областного бюджета осуществляется в соответствии с законом Новосибирской области об областном бюджете на соответствующий финансовый год.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Кадровое и материально-техническое обеспечение Программы осуществляют профильные подрядные организации, заключившие договоры с организациями-участниками Программы.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both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Организационное обеспечение Программы осуществляет администрация муниципального образования.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  <w:sz w:val="22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auto"/>
          <w:sz w:val="22"/>
        </w:rPr>
        <w:sectPr w:rsidR="00BF4BEB" w:rsidRPr="00A8673A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720" w:right="565" w:bottom="568" w:left="1418" w:header="259" w:footer="146" w:gutter="0"/>
          <w:cols w:space="720"/>
        </w:sect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color w:val="auto"/>
          <w:sz w:val="22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  <w:r w:rsidRPr="00A8673A">
        <w:rPr>
          <w:rFonts w:ascii="Times New Roman" w:hAnsi="Times New Roman"/>
          <w:color w:val="auto"/>
        </w:rPr>
        <w:t>7. ПЕРЕЧЕНЬ МЕРОПРИЯТИЙ ПО ЭНЕРГОСБЕРЕЖЕНИЮ И ПОВЫШЕНИЮ ЭНЕРГЕТИЧЕСКОЙ ЭФФЕКТИВНОСТИ</w:t>
      </w: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tbl>
      <w:tblPr>
        <w:tblW w:w="10882" w:type="dxa"/>
        <w:tblInd w:w="103" w:type="dxa"/>
        <w:tblLook w:val="04A0" w:firstRow="1" w:lastRow="0" w:firstColumn="1" w:lastColumn="0" w:noHBand="0" w:noVBand="1"/>
      </w:tblPr>
      <w:tblGrid>
        <w:gridCol w:w="2705"/>
        <w:gridCol w:w="1093"/>
        <w:gridCol w:w="1441"/>
        <w:gridCol w:w="1297"/>
        <w:gridCol w:w="943"/>
        <w:gridCol w:w="1341"/>
        <w:gridCol w:w="1031"/>
        <w:gridCol w:w="1031"/>
      </w:tblGrid>
      <w:tr w:rsidR="00BF4BEB" w:rsidRPr="00A8673A" w:rsidTr="00E93996">
        <w:trPr>
          <w:trHeight w:val="10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Ответственные за реализацию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A8673A">
              <w:rPr>
                <w:b/>
                <w:bCs/>
                <w:sz w:val="20"/>
                <w:szCs w:val="20"/>
              </w:rPr>
              <w:t>нат</w:t>
            </w:r>
            <w:proofErr w:type="spellEnd"/>
            <w:r w:rsidRPr="00A8673A">
              <w:rPr>
                <w:b/>
                <w:bCs/>
                <w:sz w:val="20"/>
                <w:szCs w:val="20"/>
              </w:rPr>
              <w:t>.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В стоим</w:t>
            </w:r>
            <w:proofErr w:type="gramStart"/>
            <w:r w:rsidRPr="00A8673A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A8673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8673A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A8673A">
              <w:rPr>
                <w:b/>
                <w:bCs/>
                <w:sz w:val="20"/>
                <w:szCs w:val="20"/>
              </w:rPr>
              <w:t>ыражении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7.1. ОБЩЕАДМИНИСТРАТИВНЫЕ МЕРОПРИЯТИЯ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Управление программой энергосбережения: планирование, контроль выполнения, формирование отчетов о выполнении, корректировка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Повышение уровня компетентности работников администрации и ответственных за энергосбережение сотрудников учреждений в вопросах эффективного использования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3 000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3 000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3 000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7.2. МЕРОПРИЯТИЯ В БЮДЖЕТНОЙ СФЕРЕ</w:t>
            </w:r>
          </w:p>
        </w:tc>
      </w:tr>
      <w:tr w:rsidR="00BF4BEB" w:rsidRPr="00A8673A" w:rsidTr="00E93996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>: Повышение доли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образования.</w:t>
            </w:r>
          </w:p>
        </w:tc>
      </w:tr>
      <w:tr w:rsidR="00BF4BEB" w:rsidRPr="00A8673A" w:rsidTr="00E93996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>: Установка и обеспечение перехода на расчеты по приборам учета в бюджетной сфере.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Установка и ввод в коммерческую эксплуатацию приборов учета электрической энергии на объектах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Установка и ввод в коммерческую эксплуатацию приборов учета тепловой энергии на объектах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Установка и ввод в коммерческую эксплуатацию приборов учета холодной воды на объектах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Установка и ввод в коммерческую эксплуатацию приборов учета горячей воды на объектах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Установка и ввод в </w:t>
            </w:r>
            <w:r w:rsidRPr="00A8673A">
              <w:rPr>
                <w:sz w:val="20"/>
                <w:szCs w:val="20"/>
              </w:rPr>
              <w:lastRenderedPageBreak/>
              <w:t>коммерческую эксплуатацию приборов учета природного газа на объектах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Администра</w:t>
            </w:r>
            <w:r w:rsidRPr="00A8673A">
              <w:rPr>
                <w:sz w:val="20"/>
                <w:szCs w:val="20"/>
              </w:rPr>
              <w:lastRenderedPageBreak/>
              <w:t xml:space="preserve">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Пересмотр договоров на поставку энергоресурсов и воды для  объектов бюджетной сферы в части перевода расчетов по приборам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Пересмотр договоров на обслуживание приборов учета для минимизации случаев расчетов по нормативам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5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>: Увеличение доли финансирования мероприятий по энергосбережению за счет внебюджетных источников</w:t>
            </w:r>
          </w:p>
        </w:tc>
      </w:tr>
      <w:tr w:rsidR="00BF4BEB" w:rsidRPr="00A8673A" w:rsidTr="00E93996">
        <w:trPr>
          <w:trHeight w:val="7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>: Обеспечение выполнение мероприятий по энергосбережению и повышению энергетической эффективности за счет внебюджетных источников в бюджетной сфере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Проведение энергетических обследований в учреждениях бюджетной сферы</w:t>
            </w:r>
          </w:p>
        </w:tc>
      </w:tr>
      <w:tr w:rsidR="00BF4BEB" w:rsidRPr="00A8673A" w:rsidTr="00E9399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Проведение энергетических обследований в учреждениях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Подготовка проектов конкурсной документации, технического задания по выполнению мероприятий в рамках </w:t>
            </w:r>
            <w:proofErr w:type="spellStart"/>
            <w:r w:rsidRPr="00A8673A">
              <w:rPr>
                <w:sz w:val="20"/>
                <w:szCs w:val="20"/>
              </w:rPr>
              <w:t>энергосервисных</w:t>
            </w:r>
            <w:proofErr w:type="spellEnd"/>
            <w:r w:rsidRPr="00A8673A">
              <w:rPr>
                <w:sz w:val="20"/>
                <w:szCs w:val="20"/>
              </w:rPr>
              <w:t xml:space="preserve"> контрактов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7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 xml:space="preserve">Цель: </w:t>
            </w:r>
            <w:r w:rsidRPr="00A8673A">
              <w:rPr>
                <w:sz w:val="20"/>
                <w:szCs w:val="20"/>
              </w:rPr>
              <w:t>Снижение удельных расходов потребления энергоресурсов в органах местного самоуправления, подведомственных им бюджетных и муниципальных учреждениях.</w:t>
            </w:r>
          </w:p>
        </w:tc>
      </w:tr>
      <w:tr w:rsidR="00BF4BEB" w:rsidRPr="00A8673A" w:rsidTr="00E93996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Задача:</w:t>
            </w:r>
            <w:r w:rsidRPr="00A8673A">
              <w:rPr>
                <w:sz w:val="20"/>
                <w:szCs w:val="20"/>
              </w:rPr>
              <w:t xml:space="preserve"> Выполнение мероприятий по энергосбережению и повышению энергетической эффективности в бюджетной сфере.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Замена ламп накаливания систем внутреннего освещения </w:t>
            </w:r>
            <w:proofErr w:type="gramStart"/>
            <w:r w:rsidRPr="00A8673A">
              <w:rPr>
                <w:sz w:val="20"/>
                <w:szCs w:val="20"/>
              </w:rPr>
              <w:t>на</w:t>
            </w:r>
            <w:proofErr w:type="gramEnd"/>
            <w:r w:rsidRPr="00A8673A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1 040,00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3099,2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1 040,00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3099,2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1 040,00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3099,2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1 040,00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3099,2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10 000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4 160,00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12 396,80   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Установка систем автоматического регулирования теплоснабжения (механических)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500 000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500 000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500 000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500 000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-     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пластиковых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A8673A">
              <w:rPr>
                <w:b/>
                <w:bCs/>
                <w:sz w:val="20"/>
                <w:szCs w:val="20"/>
              </w:rPr>
              <w:t>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A8673A">
              <w:rPr>
                <w:b/>
                <w:bCs/>
                <w:sz w:val="20"/>
                <w:szCs w:val="20"/>
              </w:rPr>
              <w:t>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-     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Установка регуляторов </w:t>
            </w:r>
            <w:r w:rsidRPr="00A8673A">
              <w:rPr>
                <w:sz w:val="20"/>
                <w:szCs w:val="20"/>
              </w:rPr>
              <w:lastRenderedPageBreak/>
              <w:t>расхода на смесители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Администра</w:t>
            </w:r>
            <w:r w:rsidRPr="00A8673A">
              <w:rPr>
                <w:sz w:val="20"/>
                <w:szCs w:val="20"/>
              </w:rPr>
              <w:lastRenderedPageBreak/>
              <w:t xml:space="preserve">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70 000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Замена </w:t>
            </w:r>
            <w:proofErr w:type="gramStart"/>
            <w:r w:rsidRPr="00A8673A">
              <w:rPr>
                <w:sz w:val="20"/>
                <w:szCs w:val="20"/>
              </w:rPr>
              <w:t>ламп накаливания систем наружного освещения учреждений бюджетной сферы</w:t>
            </w:r>
            <w:proofErr w:type="gramEnd"/>
            <w:r w:rsidRPr="00A8673A">
              <w:rPr>
                <w:sz w:val="20"/>
                <w:szCs w:val="20"/>
              </w:rPr>
              <w:t xml:space="preserve"> на энергосберегающие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>: Повышение количества высокоэкономичных транспортных средств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>: Выполнение мероприятий по энергосбережению и повышению энергетической эффективности в бюджетной сфере.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Перевод муниципального транспорта на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6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>: Снижение удельных расходов электроэнергии при передаче тепловой энергии, воды, при водоотведении, на наружное освещение</w:t>
            </w:r>
          </w:p>
        </w:tc>
      </w:tr>
      <w:tr w:rsidR="00BF4BEB" w:rsidRPr="00A8673A" w:rsidTr="00E93996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>: Выполнение мероприятий по энергосбережению и повышению энергетической эффективности в бюджетной сфере.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Замена светильников систем наружного освещения муниципального образования </w:t>
            </w:r>
            <w:proofErr w:type="gramStart"/>
            <w:r w:rsidRPr="00A8673A">
              <w:rPr>
                <w:sz w:val="20"/>
                <w:szCs w:val="20"/>
              </w:rPr>
              <w:t>на</w:t>
            </w:r>
            <w:proofErr w:type="gramEnd"/>
            <w:r w:rsidRPr="00A8673A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2 378 000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2 378 000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159 471,00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475223,58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2 378 000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2 378 000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159 471,00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 xml:space="preserve"> 475 223,58   </w:t>
            </w:r>
          </w:p>
        </w:tc>
      </w:tr>
      <w:tr w:rsidR="00BF4BEB" w:rsidRPr="00A8673A" w:rsidTr="00E939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7D4A2F" w:rsidRDefault="00BF4BEB" w:rsidP="00E939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A2F">
              <w:rPr>
                <w:b/>
                <w:bCs/>
                <w:color w:val="000000"/>
                <w:sz w:val="20"/>
                <w:szCs w:val="20"/>
              </w:rPr>
              <w:t>3 308 000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4136FD" w:rsidRDefault="00BF4BEB" w:rsidP="00E939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6FD">
              <w:rPr>
                <w:b/>
                <w:bCs/>
                <w:color w:val="000000"/>
                <w:sz w:val="20"/>
                <w:szCs w:val="20"/>
              </w:rPr>
              <w:t>3 298 000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7.3. МЕРОПРИЯТИЯ В ЖИЛИЩНОЙ СФЕРЕ</w:t>
            </w:r>
          </w:p>
        </w:tc>
      </w:tr>
      <w:tr w:rsidR="00BF4BEB" w:rsidRPr="00A8673A" w:rsidTr="00E93996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>: Повышение доли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образования.</w:t>
            </w:r>
          </w:p>
        </w:tc>
      </w:tr>
      <w:tr w:rsidR="00BF4BEB" w:rsidRPr="00A8673A" w:rsidTr="00E93996">
        <w:trPr>
          <w:trHeight w:val="4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>:  Контроль перехода на расчеты по приборам учета в сфере ЖКХ.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Контроль наличия ОДПУ в многоквартирных домах, контроль выполнения законодательства, ведение реестра ОДПУ МКД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>: Снижение удельных расходов энергоресурсов в многоквартирных домах.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>: Контроль соответствия программ капитальных и текущих ремонтов в МКД требования энергетической эффективности.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Контроль соблюдения требований энергетической эффективности при проведении капитальных и текущих ремонтов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>: Снижение удельных расходов энергоресурсов в многоквартирных домах.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 xml:space="preserve">: Выполнение мероприятий по пропаганде </w:t>
            </w:r>
            <w:proofErr w:type="spellStart"/>
            <w:r w:rsidRPr="00A8673A">
              <w:rPr>
                <w:sz w:val="20"/>
                <w:szCs w:val="20"/>
              </w:rPr>
              <w:t>энергоэффективности</w:t>
            </w:r>
            <w:proofErr w:type="spellEnd"/>
            <w:r w:rsidRPr="00A8673A">
              <w:rPr>
                <w:sz w:val="20"/>
                <w:szCs w:val="20"/>
              </w:rPr>
              <w:t xml:space="preserve"> среди населения.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Размещение в местных СМИ и администрации информации о наиболее эффективных способах </w:t>
            </w:r>
            <w:r w:rsidRPr="00A8673A">
              <w:rPr>
                <w:sz w:val="20"/>
                <w:szCs w:val="20"/>
              </w:rPr>
              <w:lastRenderedPageBreak/>
              <w:t>экономии энергетических ресурсов 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</w:t>
            </w:r>
            <w:r w:rsidRPr="00A8673A">
              <w:rPr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56530,73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113061,46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169592,1</w:t>
            </w:r>
            <w:r w:rsidRPr="00A8673A">
              <w:rPr>
                <w:sz w:val="20"/>
                <w:szCs w:val="20"/>
              </w:rPr>
              <w:lastRenderedPageBreak/>
              <w:t>9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10 000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226122,92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40 000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565307,3</w:t>
            </w:r>
          </w:p>
        </w:tc>
      </w:tr>
      <w:tr w:rsidR="00BF4BEB" w:rsidRPr="00A8673A" w:rsidTr="00E939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40 000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</w:pPr>
            <w:r w:rsidRPr="00A8673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565307,3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7.4. МЕРОПРИЯТИЯ В КОММУНАЛЬНОЙ СФЕРЕ</w:t>
            </w:r>
          </w:p>
        </w:tc>
      </w:tr>
      <w:tr w:rsidR="00BF4BEB" w:rsidRPr="00A8673A" w:rsidTr="00E93996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Цель</w:t>
            </w:r>
            <w:r w:rsidRPr="00A8673A">
              <w:rPr>
                <w:sz w:val="20"/>
                <w:szCs w:val="20"/>
              </w:rPr>
              <w:t xml:space="preserve">:    </w:t>
            </w:r>
            <w:proofErr w:type="gramStart"/>
            <w:r w:rsidRPr="00A8673A">
              <w:rPr>
                <w:sz w:val="20"/>
                <w:szCs w:val="20"/>
              </w:rPr>
              <w:t>-С</w:t>
            </w:r>
            <w:proofErr w:type="gramEnd"/>
            <w:r w:rsidRPr="00A8673A">
              <w:rPr>
                <w:sz w:val="20"/>
                <w:szCs w:val="20"/>
              </w:rPr>
              <w:t>нижение удельных расходов топлива (при производстве энергоресурсов)</w:t>
            </w:r>
          </w:p>
        </w:tc>
      </w:tr>
      <w:tr w:rsidR="00BF4BEB" w:rsidRPr="00A8673A" w:rsidTr="00E93996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-Снижение потерь энергоресурсов (при передаче).</w:t>
            </w:r>
          </w:p>
        </w:tc>
      </w:tr>
      <w:tr w:rsidR="00BF4BEB" w:rsidRPr="00A8673A" w:rsidTr="00E9399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-Снижение удельных расходов электроэнергии при передаче тепловой энергии, воды, при водоотведении</w:t>
            </w:r>
          </w:p>
        </w:tc>
      </w:tr>
      <w:tr w:rsidR="00BF4BEB" w:rsidRPr="00A8673A" w:rsidTr="00E93996">
        <w:trPr>
          <w:trHeight w:val="7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both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Задача</w:t>
            </w:r>
            <w:r w:rsidRPr="00A8673A">
              <w:rPr>
                <w:sz w:val="20"/>
                <w:szCs w:val="20"/>
              </w:rPr>
              <w:t>: Контроль наличия и выполнение программ энергосбережения и повышения энергетической эффективности подведомственных организаций коммунального комплекса.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Контроль наличия и выполнение программ энергосбережения и повышения энергетической эффективности подведомственных организаций коммунального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Контроль выполнения требований к энергетической эффективности в инвестиционных программах РСО, контроль включения затрат в тариф на энергоресурсы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Контроль выполнения требований к энергетической эффективности в программах ремонтов РСО.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Разработка схем теплоснабжения, водоснабжения, водоотведения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7 500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673A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7 500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142 500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7 500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</w:tr>
      <w:tr w:rsidR="00BF4BEB" w:rsidRPr="00A8673A" w:rsidTr="00E939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Итого по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FD">
              <w:rPr>
                <w:b/>
                <w:bCs/>
                <w:sz w:val="20"/>
                <w:szCs w:val="20"/>
              </w:rPr>
              <w:t>3 501 000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FD">
              <w:rPr>
                <w:b/>
                <w:bCs/>
                <w:sz w:val="20"/>
                <w:szCs w:val="20"/>
              </w:rPr>
              <w:t>3 440 500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60 500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</w:rPr>
            </w:pPr>
            <w:r w:rsidRPr="00A8673A">
              <w:rPr>
                <w:b/>
                <w:bCs/>
              </w:rPr>
              <w:t> </w:t>
            </w:r>
          </w:p>
        </w:tc>
      </w:tr>
    </w:tbl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93" w:firstLine="0"/>
        <w:jc w:val="center"/>
        <w:rPr>
          <w:rFonts w:ascii="Times New Roman" w:hAnsi="Times New Roman"/>
          <w:color w:val="auto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54"/>
        <w:rPr>
          <w:color w:val="auto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color w:val="auto"/>
          <w:sz w:val="18"/>
        </w:rPr>
        <w:sectPr w:rsidR="00BF4BEB" w:rsidRPr="00A8673A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902" w:right="706" w:bottom="720" w:left="425" w:header="259" w:footer="146" w:gutter="0"/>
          <w:cols w:space="720"/>
        </w:sect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962"/>
        <w:jc w:val="right"/>
        <w:rPr>
          <w:color w:val="auto"/>
          <w:sz w:val="20"/>
        </w:r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962"/>
        <w:jc w:val="right"/>
        <w:rPr>
          <w:color w:val="auto"/>
          <w:sz w:val="20"/>
        </w:r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4"/>
        <w:jc w:val="right"/>
        <w:rPr>
          <w:color w:val="auto"/>
          <w:sz w:val="20"/>
        </w:rPr>
      </w:pPr>
      <w:r w:rsidRPr="00A8673A">
        <w:rPr>
          <w:color w:val="auto"/>
          <w:sz w:val="20"/>
        </w:rPr>
        <w:t>Приложение №1 к программе</w:t>
      </w: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4"/>
        <w:jc w:val="right"/>
        <w:rPr>
          <w:color w:val="auto"/>
          <w:sz w:val="20"/>
        </w:rPr>
      </w:pPr>
    </w:p>
    <w:p w:rsidR="00BF4BEB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ind w:left="284"/>
        <w:jc w:val="center"/>
        <w:rPr>
          <w:rFonts w:ascii="Times New Roman Bold" w:hAnsi="Times New Roman Bold"/>
          <w:color w:val="auto"/>
          <w:sz w:val="20"/>
        </w:rPr>
      </w:pPr>
      <w:r w:rsidRPr="00A8673A">
        <w:rPr>
          <w:rFonts w:ascii="Times New Roman Bold" w:hAnsi="Times New Roman Bold"/>
          <w:color w:val="auto"/>
          <w:sz w:val="20"/>
        </w:rPr>
        <w:t>Перечень целевых показателей муниципальной программы «Энергосбережение и  повышение энергетической эффективности муниципального образования рабочего поселка</w:t>
      </w:r>
      <w:proofErr w:type="gramStart"/>
      <w:r w:rsidRPr="00A8673A">
        <w:rPr>
          <w:rFonts w:ascii="Times New Roman Bold" w:hAnsi="Times New Roman Bold"/>
          <w:color w:val="auto"/>
          <w:sz w:val="20"/>
        </w:rPr>
        <w:t xml:space="preserve"> Ч</w:t>
      </w:r>
      <w:proofErr w:type="gramEnd"/>
      <w:r w:rsidRPr="00A8673A">
        <w:rPr>
          <w:rFonts w:ascii="Times New Roman Bold" w:hAnsi="Times New Roman Bold"/>
          <w:color w:val="auto"/>
          <w:sz w:val="20"/>
        </w:rPr>
        <w:t xml:space="preserve">ик </w:t>
      </w:r>
      <w:proofErr w:type="spellStart"/>
      <w:r w:rsidRPr="00A8673A">
        <w:rPr>
          <w:rFonts w:ascii="Times New Roman Bold" w:hAnsi="Times New Roman Bold"/>
          <w:color w:val="auto"/>
          <w:sz w:val="20"/>
        </w:rPr>
        <w:t>Коченевско</w:t>
      </w:r>
      <w:r>
        <w:rPr>
          <w:rFonts w:ascii="Times New Roman Bold" w:hAnsi="Times New Roman Bold"/>
          <w:color w:val="auto"/>
          <w:sz w:val="20"/>
        </w:rPr>
        <w:t>го</w:t>
      </w:r>
      <w:proofErr w:type="spellEnd"/>
      <w:r>
        <w:rPr>
          <w:rFonts w:ascii="Times New Roman Bold" w:hAnsi="Times New Roman Bold"/>
          <w:color w:val="auto"/>
          <w:sz w:val="20"/>
        </w:rPr>
        <w:t xml:space="preserve"> района Новосибирской области</w:t>
      </w:r>
    </w:p>
    <w:p w:rsidR="00BF4BEB" w:rsidRPr="00A8673A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ind w:left="284"/>
        <w:jc w:val="center"/>
        <w:rPr>
          <w:rFonts w:ascii="Times New Roman Bold" w:hAnsi="Times New Roman Bold"/>
          <w:color w:val="auto"/>
          <w:sz w:val="20"/>
        </w:rPr>
      </w:pPr>
      <w:r w:rsidRPr="00A8673A">
        <w:rPr>
          <w:rFonts w:ascii="Times New Roman Bold" w:hAnsi="Times New Roman Bold"/>
          <w:color w:val="auto"/>
          <w:sz w:val="20"/>
        </w:rPr>
        <w:t>на 2014 - 2017 годы»</w:t>
      </w:r>
    </w:p>
    <w:p w:rsidR="00BF4BEB" w:rsidRPr="00A8673A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ind w:left="284"/>
        <w:jc w:val="center"/>
        <w:rPr>
          <w:rFonts w:ascii="Times New Roman Bold" w:hAnsi="Times New Roman Bold"/>
          <w:color w:val="auto"/>
          <w:sz w:val="20"/>
        </w:rPr>
      </w:pPr>
    </w:p>
    <w:tbl>
      <w:tblPr>
        <w:tblW w:w="8505" w:type="dxa"/>
        <w:tblInd w:w="103" w:type="dxa"/>
        <w:tblLook w:val="04A0" w:firstRow="1" w:lastRow="0" w:firstColumn="1" w:lastColumn="0" w:noHBand="0" w:noVBand="1"/>
      </w:tblPr>
      <w:tblGrid>
        <w:gridCol w:w="453"/>
        <w:gridCol w:w="1694"/>
        <w:gridCol w:w="1046"/>
        <w:gridCol w:w="1219"/>
        <w:gridCol w:w="1219"/>
        <w:gridCol w:w="1219"/>
        <w:gridCol w:w="1219"/>
        <w:gridCol w:w="1219"/>
        <w:gridCol w:w="1448"/>
      </w:tblGrid>
      <w:tr w:rsidR="00BF4BEB" w:rsidRPr="00A8673A" w:rsidTr="00E93996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8673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8673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Пояснения к расчету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 xml:space="preserve">Общие целевые показатели в области энергосбережения и повышения энергетической эффективности 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Пропаганда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23,17%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23,17%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23,17%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23,17%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23,17%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Пропаганда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13,80%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16,80%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19,80%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22,82%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Пропаганда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1 кв. метр общей площади в </w:t>
            </w:r>
            <w:r w:rsidRPr="00A8673A">
              <w:rPr>
                <w:sz w:val="20"/>
                <w:szCs w:val="20"/>
              </w:rPr>
              <w:lastRenderedPageBreak/>
              <w:t>месяц)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lastRenderedPageBreak/>
              <w:t>к</w:t>
            </w:r>
            <w:proofErr w:type="gramStart"/>
            <w:r w:rsidRPr="00A8673A">
              <w:rPr>
                <w:sz w:val="20"/>
                <w:szCs w:val="20"/>
              </w:rPr>
              <w:t>Втч</w:t>
            </w:r>
            <w:proofErr w:type="spellEnd"/>
            <w:r w:rsidRPr="00A8673A">
              <w:rPr>
                <w:sz w:val="20"/>
                <w:szCs w:val="20"/>
              </w:rPr>
              <w:t>/</w:t>
            </w:r>
            <w:proofErr w:type="spellStart"/>
            <w:r w:rsidRPr="00A8673A">
              <w:rPr>
                <w:sz w:val="20"/>
                <w:szCs w:val="20"/>
              </w:rPr>
              <w:t>кв</w:t>
            </w:r>
            <w:proofErr w:type="gramEnd"/>
            <w:r w:rsidRPr="00A8673A">
              <w:rPr>
                <w:sz w:val="20"/>
                <w:szCs w:val="20"/>
              </w:rPr>
              <w:t>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0,93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0,93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0,93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0,93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Замена внутреннего освещения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 в месяц)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Гкал/</w:t>
            </w:r>
            <w:proofErr w:type="spellStart"/>
            <w:r w:rsidRPr="00A8673A">
              <w:rPr>
                <w:sz w:val="20"/>
                <w:szCs w:val="20"/>
              </w:rPr>
              <w:t>кв.м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0,013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0,013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0,013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0,013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0,013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Установка АИТП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куб</w:t>
            </w:r>
            <w:proofErr w:type="gramStart"/>
            <w:r w:rsidRPr="00A8673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73A">
              <w:rPr>
                <w:sz w:val="20"/>
                <w:szCs w:val="20"/>
              </w:rPr>
              <w:t>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Установка регуляторов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куб</w:t>
            </w:r>
            <w:proofErr w:type="gramStart"/>
            <w:r w:rsidRPr="00A8673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73A">
              <w:rPr>
                <w:sz w:val="20"/>
                <w:szCs w:val="20"/>
              </w:rPr>
              <w:t>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куб</w:t>
            </w:r>
            <w:proofErr w:type="gramStart"/>
            <w:r w:rsidRPr="00A8673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73A">
              <w:rPr>
                <w:sz w:val="20"/>
                <w:szCs w:val="20"/>
              </w:rPr>
              <w:t>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37,75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37,75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37,75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37,75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37,75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8673A">
              <w:rPr>
                <w:sz w:val="20"/>
                <w:szCs w:val="20"/>
              </w:rPr>
              <w:t>энергосервисных</w:t>
            </w:r>
            <w:proofErr w:type="spellEnd"/>
            <w:r w:rsidRPr="00A8673A">
              <w:rPr>
                <w:sz w:val="20"/>
                <w:szCs w:val="20"/>
              </w:rPr>
              <w:t xml:space="preserve"> договоров </w:t>
            </w:r>
            <w:r w:rsidRPr="00A8673A">
              <w:rPr>
                <w:sz w:val="20"/>
                <w:szCs w:val="20"/>
              </w:rPr>
              <w:lastRenderedPageBreak/>
              <w:t>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67,47%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действие контрактов не заканчивается в 2017 году</w:t>
            </w:r>
          </w:p>
        </w:tc>
      </w:tr>
      <w:tr w:rsidR="00BF4BEB" w:rsidRPr="00A8673A" w:rsidTr="00E9399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8673A">
              <w:rPr>
                <w:sz w:val="20"/>
                <w:szCs w:val="20"/>
              </w:rPr>
              <w:t>энергосервисных</w:t>
            </w:r>
            <w:proofErr w:type="spellEnd"/>
            <w:r w:rsidRPr="00A8673A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2015 - </w:t>
            </w:r>
            <w:proofErr w:type="spellStart"/>
            <w:r w:rsidRPr="00A8673A">
              <w:rPr>
                <w:sz w:val="20"/>
                <w:szCs w:val="20"/>
              </w:rPr>
              <w:t>Водосбережение</w:t>
            </w:r>
            <w:proofErr w:type="spellEnd"/>
            <w:r w:rsidRPr="00A8673A">
              <w:rPr>
                <w:sz w:val="20"/>
                <w:szCs w:val="20"/>
              </w:rPr>
              <w:t xml:space="preserve">, 2016 - АИТП, 2017 </w:t>
            </w:r>
            <w:proofErr w:type="spellStart"/>
            <w:r w:rsidRPr="00A8673A">
              <w:rPr>
                <w:sz w:val="20"/>
                <w:szCs w:val="20"/>
              </w:rPr>
              <w:t>Нар</w:t>
            </w:r>
            <w:proofErr w:type="gramStart"/>
            <w:r w:rsidRPr="00A8673A">
              <w:rPr>
                <w:sz w:val="20"/>
                <w:szCs w:val="20"/>
              </w:rPr>
              <w:t>.о</w:t>
            </w:r>
            <w:proofErr w:type="gramEnd"/>
            <w:r w:rsidRPr="00A8673A">
              <w:rPr>
                <w:sz w:val="20"/>
                <w:szCs w:val="20"/>
              </w:rPr>
              <w:t>свещение</w:t>
            </w:r>
            <w:proofErr w:type="spellEnd"/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тепловой энергии в многоквартирных домах (в расчете на 1 кв. метр общей площади);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Гкал/</w:t>
            </w:r>
            <w:proofErr w:type="spellStart"/>
            <w:r w:rsidRPr="00A8673A">
              <w:rPr>
                <w:sz w:val="20"/>
                <w:szCs w:val="20"/>
              </w:rPr>
              <w:t>кв.м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холодной воды в многоквартирных домах (в расчете на 1 жителя);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куб</w:t>
            </w:r>
            <w:proofErr w:type="gramStart"/>
            <w:r w:rsidRPr="00A8673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73A">
              <w:rPr>
                <w:sz w:val="20"/>
                <w:szCs w:val="20"/>
              </w:rPr>
              <w:t>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82,82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82,73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81,90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81,09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80,27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горячей воды в многоквартирных домах (в расчете на 1 жителя);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куб</w:t>
            </w:r>
            <w:proofErr w:type="gramStart"/>
            <w:r w:rsidRPr="00A8673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73A">
              <w:rPr>
                <w:sz w:val="20"/>
                <w:szCs w:val="20"/>
              </w:rPr>
              <w:t>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электрической энергии в многоквартирных домах (в расчете на 1 кв. метр общей площади);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</w:t>
            </w:r>
            <w:proofErr w:type="gramStart"/>
            <w:r w:rsidRPr="00A8673A">
              <w:rPr>
                <w:sz w:val="20"/>
                <w:szCs w:val="20"/>
              </w:rPr>
              <w:t>Втч</w:t>
            </w:r>
            <w:proofErr w:type="spellEnd"/>
            <w:r w:rsidRPr="00A8673A">
              <w:rPr>
                <w:sz w:val="20"/>
                <w:szCs w:val="20"/>
              </w:rPr>
              <w:t>/</w:t>
            </w:r>
            <w:proofErr w:type="spellStart"/>
            <w:r w:rsidRPr="00A8673A">
              <w:rPr>
                <w:sz w:val="20"/>
                <w:szCs w:val="20"/>
              </w:rPr>
              <w:t>кв</w:t>
            </w:r>
            <w:proofErr w:type="gramEnd"/>
            <w:r w:rsidRPr="00A8673A">
              <w:rPr>
                <w:sz w:val="20"/>
                <w:szCs w:val="20"/>
              </w:rPr>
              <w:t>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134,23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удельный расход природного газа в многоквартирных домах с индивидуальными системами газового отопления (в </w:t>
            </w:r>
            <w:r w:rsidRPr="00A8673A">
              <w:rPr>
                <w:sz w:val="20"/>
                <w:szCs w:val="20"/>
              </w:rPr>
              <w:lastRenderedPageBreak/>
              <w:t>расчете на 1 кв. метр общей площади);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lastRenderedPageBreak/>
              <w:t>куб</w:t>
            </w:r>
            <w:proofErr w:type="gramStart"/>
            <w:r w:rsidRPr="00A8673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73A">
              <w:rPr>
                <w:sz w:val="20"/>
                <w:szCs w:val="20"/>
              </w:rPr>
              <w:t>/</w:t>
            </w:r>
            <w:proofErr w:type="spellStart"/>
            <w:r w:rsidRPr="00A8673A">
              <w:rPr>
                <w:sz w:val="20"/>
                <w:szCs w:val="20"/>
              </w:rPr>
              <w:t>кв.м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куб</w:t>
            </w:r>
            <w:proofErr w:type="gramStart"/>
            <w:r w:rsidRPr="00A8673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73A">
              <w:rPr>
                <w:sz w:val="20"/>
                <w:szCs w:val="20"/>
              </w:rPr>
              <w:t>/чел.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352,34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352,34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352,34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352,34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352,34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суммарный расход энергетических ресурсов в многоквартирных домах.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т.у.т</w:t>
            </w:r>
            <w:proofErr w:type="spellEnd"/>
            <w:r w:rsidRPr="00A8673A">
              <w:rPr>
                <w:sz w:val="20"/>
                <w:szCs w:val="20"/>
              </w:rPr>
              <w:t>./</w:t>
            </w:r>
            <w:proofErr w:type="spellStart"/>
            <w:r w:rsidRPr="00A8673A">
              <w:rPr>
                <w:sz w:val="20"/>
                <w:szCs w:val="20"/>
              </w:rPr>
              <w:t>кв.м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0,00326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за месяц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топлива на выработку тепловой энергии на тепловых электростанциях;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тут/Гкал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(не применяется);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(не применяется);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(не применяется);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(не применяется);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(не применяется);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топлива на выработку тепловой энергии на котельных;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тут/Гкал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только тек</w:t>
            </w:r>
            <w:proofErr w:type="gramStart"/>
            <w:r w:rsidRPr="00A8673A">
              <w:rPr>
                <w:sz w:val="20"/>
                <w:szCs w:val="20"/>
              </w:rPr>
              <w:t>.</w:t>
            </w:r>
            <w:proofErr w:type="gramEnd"/>
            <w:r w:rsidRPr="00A8673A">
              <w:rPr>
                <w:sz w:val="20"/>
                <w:szCs w:val="20"/>
              </w:rPr>
              <w:t xml:space="preserve"> </w:t>
            </w:r>
            <w:proofErr w:type="gramStart"/>
            <w:r w:rsidRPr="00A8673A">
              <w:rPr>
                <w:sz w:val="20"/>
                <w:szCs w:val="20"/>
              </w:rPr>
              <w:t>р</w:t>
            </w:r>
            <w:proofErr w:type="gramEnd"/>
            <w:r w:rsidRPr="00A8673A">
              <w:rPr>
                <w:sz w:val="20"/>
                <w:szCs w:val="20"/>
              </w:rPr>
              <w:t>емонт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</w:t>
            </w:r>
            <w:proofErr w:type="gramStart"/>
            <w:r w:rsidRPr="00A8673A">
              <w:rPr>
                <w:sz w:val="20"/>
                <w:szCs w:val="20"/>
              </w:rPr>
              <w:t>Втч</w:t>
            </w:r>
            <w:proofErr w:type="spellEnd"/>
            <w:r w:rsidRPr="00A8673A">
              <w:rPr>
                <w:sz w:val="20"/>
                <w:szCs w:val="20"/>
              </w:rPr>
              <w:t>/Гк</w:t>
            </w:r>
            <w:proofErr w:type="gramEnd"/>
            <w:r w:rsidRPr="00A8673A">
              <w:rPr>
                <w:sz w:val="20"/>
                <w:szCs w:val="20"/>
              </w:rPr>
              <w:t>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0,24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только тек</w:t>
            </w:r>
            <w:proofErr w:type="gramStart"/>
            <w:r w:rsidRPr="00A8673A">
              <w:rPr>
                <w:sz w:val="20"/>
                <w:szCs w:val="20"/>
              </w:rPr>
              <w:t>.</w:t>
            </w:r>
            <w:proofErr w:type="gramEnd"/>
            <w:r w:rsidRPr="00A8673A">
              <w:rPr>
                <w:sz w:val="20"/>
                <w:szCs w:val="20"/>
              </w:rPr>
              <w:t xml:space="preserve"> </w:t>
            </w:r>
            <w:proofErr w:type="gramStart"/>
            <w:r w:rsidRPr="00A8673A">
              <w:rPr>
                <w:sz w:val="20"/>
                <w:szCs w:val="20"/>
              </w:rPr>
              <w:t>р</w:t>
            </w:r>
            <w:proofErr w:type="gramEnd"/>
            <w:r w:rsidRPr="00A8673A">
              <w:rPr>
                <w:sz w:val="20"/>
                <w:szCs w:val="20"/>
              </w:rPr>
              <w:t>емонт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только тек</w:t>
            </w:r>
            <w:proofErr w:type="gramStart"/>
            <w:r w:rsidRPr="00A8673A">
              <w:rPr>
                <w:sz w:val="20"/>
                <w:szCs w:val="20"/>
              </w:rPr>
              <w:t>.</w:t>
            </w:r>
            <w:proofErr w:type="gramEnd"/>
            <w:r w:rsidRPr="00A8673A">
              <w:rPr>
                <w:sz w:val="20"/>
                <w:szCs w:val="20"/>
              </w:rPr>
              <w:t xml:space="preserve"> </w:t>
            </w:r>
            <w:proofErr w:type="gramStart"/>
            <w:r w:rsidRPr="00A8673A">
              <w:rPr>
                <w:sz w:val="20"/>
                <w:szCs w:val="20"/>
              </w:rPr>
              <w:t>р</w:t>
            </w:r>
            <w:proofErr w:type="gramEnd"/>
            <w:r w:rsidRPr="00A8673A">
              <w:rPr>
                <w:sz w:val="20"/>
                <w:szCs w:val="20"/>
              </w:rPr>
              <w:t>емонт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только тек</w:t>
            </w:r>
            <w:proofErr w:type="gramStart"/>
            <w:r w:rsidRPr="00A8673A">
              <w:rPr>
                <w:sz w:val="20"/>
                <w:szCs w:val="20"/>
              </w:rPr>
              <w:t>.</w:t>
            </w:r>
            <w:proofErr w:type="gramEnd"/>
            <w:r w:rsidRPr="00A8673A">
              <w:rPr>
                <w:sz w:val="20"/>
                <w:szCs w:val="20"/>
              </w:rPr>
              <w:t xml:space="preserve"> </w:t>
            </w:r>
            <w:proofErr w:type="gramStart"/>
            <w:r w:rsidRPr="00A8673A">
              <w:rPr>
                <w:sz w:val="20"/>
                <w:szCs w:val="20"/>
              </w:rPr>
              <w:t>р</w:t>
            </w:r>
            <w:proofErr w:type="gramEnd"/>
            <w:r w:rsidRPr="00A8673A">
              <w:rPr>
                <w:sz w:val="20"/>
                <w:szCs w:val="20"/>
              </w:rPr>
              <w:t>емонт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удельный расход электрической энергии, используемой для передачи </w:t>
            </w:r>
            <w:r w:rsidRPr="00A8673A">
              <w:rPr>
                <w:sz w:val="20"/>
                <w:szCs w:val="20"/>
              </w:rPr>
              <w:lastRenderedPageBreak/>
              <w:t>(транспортировки) воды в системах водоснабжения (на 1 куб. метр);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lastRenderedPageBreak/>
              <w:t>кВтч</w:t>
            </w:r>
            <w:proofErr w:type="spellEnd"/>
            <w:r w:rsidRPr="00A8673A">
              <w:rPr>
                <w:sz w:val="20"/>
                <w:szCs w:val="20"/>
              </w:rPr>
              <w:t>/</w:t>
            </w:r>
            <w:proofErr w:type="spellStart"/>
            <w:r w:rsidRPr="00A8673A">
              <w:rPr>
                <w:sz w:val="20"/>
                <w:szCs w:val="20"/>
              </w:rPr>
              <w:t>куб.м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только тек</w:t>
            </w:r>
            <w:proofErr w:type="gramStart"/>
            <w:r w:rsidRPr="00A8673A">
              <w:rPr>
                <w:sz w:val="20"/>
                <w:szCs w:val="20"/>
              </w:rPr>
              <w:t>.</w:t>
            </w:r>
            <w:proofErr w:type="gramEnd"/>
            <w:r w:rsidRPr="00A8673A">
              <w:rPr>
                <w:sz w:val="20"/>
                <w:szCs w:val="20"/>
              </w:rPr>
              <w:t xml:space="preserve"> </w:t>
            </w:r>
            <w:proofErr w:type="gramStart"/>
            <w:r w:rsidRPr="00A8673A">
              <w:rPr>
                <w:sz w:val="20"/>
                <w:szCs w:val="20"/>
              </w:rPr>
              <w:t>р</w:t>
            </w:r>
            <w:proofErr w:type="gramEnd"/>
            <w:r w:rsidRPr="00A8673A">
              <w:rPr>
                <w:sz w:val="20"/>
                <w:szCs w:val="20"/>
              </w:rPr>
              <w:t>емонт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электрической энергии, используемой в системах водоотведения (на 1 куб. метр);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кВтч</w:t>
            </w:r>
            <w:proofErr w:type="spellEnd"/>
            <w:r w:rsidRPr="00A8673A">
              <w:rPr>
                <w:sz w:val="20"/>
                <w:szCs w:val="20"/>
              </w:rPr>
              <w:t>/</w:t>
            </w:r>
            <w:proofErr w:type="spellStart"/>
            <w:r w:rsidRPr="00A8673A">
              <w:rPr>
                <w:sz w:val="20"/>
                <w:szCs w:val="20"/>
              </w:rPr>
              <w:t>куб.м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не применяется</w:t>
            </w:r>
          </w:p>
        </w:tc>
      </w:tr>
      <w:tr w:rsidR="00BF4BEB" w:rsidRPr="00A8673A" w:rsidTr="00E939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удельный расход электрической энергии в системах уличного освещения (на 1 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proofErr w:type="spellStart"/>
            <w:r w:rsidRPr="00A8673A">
              <w:rPr>
                <w:sz w:val="20"/>
                <w:szCs w:val="20"/>
              </w:rPr>
              <w:t>к</w:t>
            </w:r>
            <w:proofErr w:type="gramStart"/>
            <w:r w:rsidRPr="00A8673A">
              <w:rPr>
                <w:sz w:val="20"/>
                <w:szCs w:val="20"/>
              </w:rPr>
              <w:t>Втч</w:t>
            </w:r>
            <w:proofErr w:type="spellEnd"/>
            <w:r w:rsidRPr="00A8673A">
              <w:rPr>
                <w:sz w:val="20"/>
                <w:szCs w:val="20"/>
              </w:rPr>
              <w:t>/</w:t>
            </w:r>
            <w:proofErr w:type="spellStart"/>
            <w:r w:rsidRPr="00A8673A">
              <w:rPr>
                <w:sz w:val="20"/>
                <w:szCs w:val="20"/>
              </w:rPr>
              <w:t>кв</w:t>
            </w:r>
            <w:proofErr w:type="gramEnd"/>
            <w:r w:rsidRPr="00A8673A">
              <w:rPr>
                <w:sz w:val="20"/>
                <w:szCs w:val="20"/>
              </w:rPr>
              <w:t>.м</w:t>
            </w:r>
            <w:proofErr w:type="spellEnd"/>
            <w:r w:rsidRPr="00A8673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1,76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 0,65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Замена светильников</w:t>
            </w:r>
          </w:p>
        </w:tc>
      </w:tr>
      <w:tr w:rsidR="00BF4BEB" w:rsidRPr="00A8673A" w:rsidTr="00E93996">
        <w:trPr>
          <w:trHeight w:val="28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3A">
              <w:rPr>
                <w:b/>
                <w:bCs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BF4BEB" w:rsidRPr="00A8673A" w:rsidTr="00E9399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proofErr w:type="gramStart"/>
            <w:r w:rsidRPr="00A8673A">
              <w:rPr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</w:t>
            </w:r>
            <w:r w:rsidRPr="00A8673A">
              <w:rPr>
                <w:sz w:val="20"/>
                <w:szCs w:val="20"/>
              </w:rPr>
              <w:lastRenderedPageBreak/>
              <w:t>образованием;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proofErr w:type="gramStart"/>
            <w:r w:rsidRPr="00A8673A">
              <w:rPr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  <w:tr w:rsidR="00BF4BEB" w:rsidRPr="00A8673A" w:rsidTr="00E9399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BEB" w:rsidRPr="00A8673A" w:rsidRDefault="00BF4BEB" w:rsidP="00E93996">
            <w:pPr>
              <w:jc w:val="center"/>
              <w:rPr>
                <w:sz w:val="20"/>
                <w:szCs w:val="20"/>
              </w:rPr>
            </w:pPr>
            <w:r w:rsidRPr="00A8673A">
              <w:rPr>
                <w:sz w:val="20"/>
                <w:szCs w:val="20"/>
              </w:rPr>
              <w:t> </w:t>
            </w:r>
          </w:p>
        </w:tc>
      </w:tr>
    </w:tbl>
    <w:p w:rsidR="00BF4BEB" w:rsidRPr="00A8673A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ind w:left="284"/>
        <w:jc w:val="center"/>
        <w:rPr>
          <w:rFonts w:ascii="Times New Roman Bold" w:hAnsi="Times New Roman Bold"/>
          <w:color w:val="auto"/>
          <w:sz w:val="20"/>
        </w:rPr>
      </w:pPr>
    </w:p>
    <w:p w:rsidR="00BF4BEB" w:rsidRPr="00A8673A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ind w:left="284"/>
        <w:jc w:val="center"/>
        <w:rPr>
          <w:rFonts w:ascii="Times New Roman Bold" w:hAnsi="Times New Roman Bold"/>
          <w:color w:val="auto"/>
          <w:sz w:val="20"/>
        </w:rPr>
      </w:pPr>
    </w:p>
    <w:p w:rsidR="00BF4BEB" w:rsidRPr="00A8673A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center"/>
        <w:rPr>
          <w:rFonts w:ascii="Times New Roman Bold" w:hAnsi="Times New Roman Bold"/>
          <w:color w:val="auto"/>
          <w:sz w:val="20"/>
        </w:rPr>
      </w:pPr>
    </w:p>
    <w:p w:rsidR="00BF4BEB" w:rsidRPr="00A8673A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jc w:val="center"/>
        <w:rPr>
          <w:rFonts w:ascii="Times New Roman Bold" w:hAnsi="Times New Roman Bold"/>
          <w:color w:val="auto"/>
          <w:sz w:val="20"/>
        </w:r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color w:val="auto"/>
          <w:sz w:val="22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92"/>
        <w:rPr>
          <w:color w:val="auto"/>
          <w:sz w:val="22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rPr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0"/>
        <w:rPr>
          <w:color w:val="auto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color w:val="auto"/>
        </w:rPr>
        <w:sectPr w:rsidR="00BF4BEB" w:rsidRPr="00A8673A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539" w:right="851" w:bottom="1701" w:left="426" w:header="259" w:footer="146" w:gutter="0"/>
          <w:cols w:space="720"/>
        </w:sectPr>
      </w:pPr>
    </w:p>
    <w:p w:rsidR="00BF4BEB" w:rsidRPr="00352D37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right"/>
        <w:rPr>
          <w:color w:val="auto"/>
          <w:sz w:val="20"/>
        </w:rPr>
      </w:pPr>
      <w:r w:rsidRPr="00352D37">
        <w:rPr>
          <w:color w:val="auto"/>
          <w:sz w:val="20"/>
        </w:rPr>
        <w:lastRenderedPageBreak/>
        <w:t>Приложение №2 к программе</w:t>
      </w:r>
    </w:p>
    <w:p w:rsidR="00BF4BEB" w:rsidRPr="00352D37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right"/>
        <w:rPr>
          <w:color w:val="auto"/>
          <w:sz w:val="20"/>
        </w:rPr>
      </w:pPr>
    </w:p>
    <w:p w:rsidR="00BF4BEB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67"/>
        <w:jc w:val="center"/>
        <w:rPr>
          <w:color w:val="auto"/>
          <w:sz w:val="20"/>
        </w:rPr>
      </w:pPr>
      <w:r w:rsidRPr="00352D37">
        <w:rPr>
          <w:color w:val="auto"/>
          <w:sz w:val="20"/>
        </w:rPr>
        <w:t>Характеристики муниципальных (бюджетных) п</w:t>
      </w:r>
      <w:r>
        <w:rPr>
          <w:color w:val="auto"/>
          <w:sz w:val="20"/>
        </w:rPr>
        <w:t>редприятий рабочего поселка</w:t>
      </w:r>
      <w:proofErr w:type="gramStart"/>
      <w:r>
        <w:rPr>
          <w:color w:val="auto"/>
          <w:sz w:val="20"/>
        </w:rPr>
        <w:t xml:space="preserve"> Ч</w:t>
      </w:r>
      <w:proofErr w:type="gramEnd"/>
      <w:r>
        <w:rPr>
          <w:color w:val="auto"/>
          <w:sz w:val="20"/>
        </w:rPr>
        <w:t>ик</w:t>
      </w:r>
    </w:p>
    <w:p w:rsidR="00BF4BEB" w:rsidRPr="00352D37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67"/>
        <w:jc w:val="center"/>
        <w:rPr>
          <w:color w:val="auto"/>
          <w:sz w:val="20"/>
        </w:rPr>
      </w:pPr>
      <w:proofErr w:type="spellStart"/>
      <w:r w:rsidRPr="00352D37">
        <w:rPr>
          <w:color w:val="auto"/>
          <w:sz w:val="20"/>
        </w:rPr>
        <w:t>Коченевского</w:t>
      </w:r>
      <w:proofErr w:type="spellEnd"/>
      <w:r w:rsidRPr="00352D37">
        <w:rPr>
          <w:color w:val="auto"/>
          <w:sz w:val="20"/>
        </w:rPr>
        <w:t xml:space="preserve"> района Новосибирской области</w:t>
      </w:r>
    </w:p>
    <w:p w:rsidR="00BF4BEB" w:rsidRPr="00352D37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0"/>
        </w:rPr>
      </w:pPr>
    </w:p>
    <w:p w:rsidR="00BF4BEB" w:rsidRPr="00352D37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0"/>
        </w:rPr>
      </w:pPr>
    </w:p>
    <w:p w:rsidR="00BF4BEB" w:rsidRPr="00352D37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both"/>
        <w:rPr>
          <w:rFonts w:ascii="Times New Roman" w:hAnsi="Times New Roman"/>
          <w:color w:val="auto"/>
        </w:rPr>
      </w:pPr>
    </w:p>
    <w:tbl>
      <w:tblPr>
        <w:tblW w:w="104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58"/>
        <w:gridCol w:w="1927"/>
        <w:gridCol w:w="1159"/>
        <w:gridCol w:w="1094"/>
        <w:gridCol w:w="1009"/>
        <w:gridCol w:w="1299"/>
        <w:gridCol w:w="1034"/>
        <w:gridCol w:w="1346"/>
        <w:gridCol w:w="1164"/>
      </w:tblGrid>
      <w:tr w:rsidR="00BF4BEB" w:rsidRPr="00352D37" w:rsidTr="00E93996">
        <w:trPr>
          <w:cantSplit/>
          <w:trHeight w:val="31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 xml:space="preserve">№ </w:t>
            </w:r>
            <w:proofErr w:type="gramStart"/>
            <w:r w:rsidRPr="00352D37">
              <w:rPr>
                <w:rFonts w:ascii="Times New Roman" w:hAnsi="Times New Roman"/>
                <w:color w:val="auto"/>
              </w:rPr>
              <w:t>п</w:t>
            </w:r>
            <w:proofErr w:type="gramEnd"/>
            <w:r w:rsidRPr="00352D37">
              <w:rPr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Наименование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ИНН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Электроэнергия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Тепло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Вода холодная</w:t>
            </w:r>
          </w:p>
        </w:tc>
      </w:tr>
      <w:tr w:rsidR="00BF4BEB" w:rsidRPr="00352D37" w:rsidTr="00E93996">
        <w:trPr>
          <w:cantSplit/>
          <w:trHeight w:val="300"/>
        </w:trPr>
        <w:tc>
          <w:tcPr>
            <w:tcW w:w="4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6992"/>
                <w:tab w:val="left" w:pos="17700"/>
                <w:tab w:val="left" w:pos="17700"/>
                <w:tab w:val="left" w:pos="18408"/>
                <w:tab w:val="left" w:pos="18408"/>
                <w:tab w:val="left" w:pos="19116"/>
                <w:tab w:val="left" w:pos="19116"/>
                <w:tab w:val="left" w:pos="19824"/>
                <w:tab w:val="left" w:pos="19824"/>
                <w:tab w:val="left" w:pos="20532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Тыс. Квтч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Есть ПУ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Гкал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Есть ПУ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м3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Есть ПУ</w:t>
            </w:r>
          </w:p>
        </w:tc>
      </w:tr>
      <w:tr w:rsidR="00BF4BEB" w:rsidRPr="00352D37" w:rsidTr="00E93996">
        <w:trPr>
          <w:cantSplit/>
          <w:trHeight w:val="2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9</w:t>
            </w:r>
          </w:p>
        </w:tc>
      </w:tr>
      <w:tr w:rsidR="00BF4BEB" w:rsidRPr="00352D37" w:rsidTr="00E93996">
        <w:trPr>
          <w:cantSplit/>
          <w:trHeight w:val="3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352D37">
              <w:rPr>
                <w:rFonts w:ascii="Times New Roman" w:hAnsi="Times New Roman"/>
                <w:color w:val="auto"/>
              </w:rPr>
              <w:t>р.п</w:t>
            </w:r>
            <w:proofErr w:type="gramStart"/>
            <w:r w:rsidRPr="00352D37">
              <w:rPr>
                <w:rFonts w:ascii="Times New Roman" w:hAnsi="Times New Roman"/>
                <w:color w:val="auto"/>
              </w:rPr>
              <w:t>.Ч</w:t>
            </w:r>
            <w:proofErr w:type="gramEnd"/>
            <w:r w:rsidRPr="00352D37">
              <w:rPr>
                <w:rFonts w:ascii="Times New Roman" w:hAnsi="Times New Roman"/>
                <w:color w:val="auto"/>
              </w:rPr>
              <w:t>ик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8172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BF4BEB" w:rsidRPr="00352D37" w:rsidTr="00E93996">
        <w:trPr>
          <w:cantSplit/>
          <w:trHeight w:val="3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МУК ДК «40 лет Октября»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8840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218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да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да</w:t>
            </w:r>
          </w:p>
        </w:tc>
      </w:tr>
      <w:tr w:rsidR="00BF4BEB" w:rsidRPr="00352D37" w:rsidTr="00E93996">
        <w:trPr>
          <w:cantSplit/>
          <w:trHeight w:val="3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F4BEB" w:rsidRPr="00352D37" w:rsidTr="00E93996">
        <w:trPr>
          <w:cantSplit/>
          <w:trHeight w:val="3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fldChar w:fldCharType="begin"/>
            </w:r>
            <w:r w:rsidRPr="00352D37">
              <w:rPr>
                <w:rFonts w:ascii="Times New Roman" w:hAnsi="Times New Roman"/>
                <w:color w:val="auto"/>
              </w:rPr>
              <w:instrText xml:space="preserve"> =SUM(ABOVE) -4</w:instrText>
            </w:r>
            <w:r w:rsidRPr="00352D37">
              <w:rPr>
                <w:rFonts w:ascii="Times New Roman" w:hAnsi="Times New Roman"/>
                <w:color w:val="auto"/>
              </w:rPr>
              <w:fldChar w:fldCharType="separate"/>
            </w:r>
            <w:r w:rsidRPr="00352D37">
              <w:rPr>
                <w:rFonts w:ascii="Times New Roman" w:hAnsi="Times New Roman"/>
                <w:noProof/>
                <w:color w:val="auto"/>
              </w:rPr>
              <w:t>17012</w:t>
            </w:r>
            <w:r w:rsidRPr="00352D37">
              <w:rPr>
                <w:rFonts w:ascii="Times New Roman" w:hAnsi="Times New Roman"/>
                <w:color w:val="auto"/>
              </w:rPr>
              <w:fldChar w:fldCharType="end"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fldChar w:fldCharType="begin"/>
            </w:r>
            <w:r w:rsidRPr="00352D37">
              <w:rPr>
                <w:rFonts w:ascii="Times New Roman" w:hAnsi="Times New Roman"/>
                <w:color w:val="auto"/>
              </w:rPr>
              <w:instrText xml:space="preserve"> =SUM(ABOVE)</w:instrText>
            </w:r>
            <w:r w:rsidRPr="00352D37">
              <w:rPr>
                <w:rFonts w:ascii="Times New Roman" w:hAnsi="Times New Roman"/>
                <w:color w:val="auto"/>
              </w:rPr>
              <w:fldChar w:fldCharType="separate"/>
            </w:r>
            <w:r w:rsidRPr="00352D37">
              <w:rPr>
                <w:rFonts w:ascii="Times New Roman" w:hAnsi="Times New Roman"/>
                <w:noProof/>
                <w:color w:val="auto"/>
              </w:rPr>
              <w:t>218</w:t>
            </w:r>
            <w:r w:rsidRPr="00352D37">
              <w:rPr>
                <w:rFonts w:ascii="Times New Roman" w:hAnsi="Times New Roman"/>
                <w:color w:val="auto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BF4BEB" w:rsidRPr="00352D37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5"/>
        <w:rPr>
          <w:color w:val="auto"/>
        </w:rPr>
      </w:pPr>
    </w:p>
    <w:p w:rsidR="00BF4BEB" w:rsidRPr="00352D37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</w:rPr>
      </w:pPr>
    </w:p>
    <w:tbl>
      <w:tblPr>
        <w:tblW w:w="104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56"/>
        <w:gridCol w:w="1834"/>
        <w:gridCol w:w="926"/>
        <w:gridCol w:w="840"/>
        <w:gridCol w:w="1002"/>
        <w:gridCol w:w="1179"/>
        <w:gridCol w:w="1276"/>
        <w:gridCol w:w="1701"/>
        <w:gridCol w:w="1248"/>
      </w:tblGrid>
      <w:tr w:rsidR="00BF4BEB" w:rsidRPr="00352D37" w:rsidTr="00E93996">
        <w:trPr>
          <w:cantSplit/>
          <w:trHeight w:val="31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 xml:space="preserve">№ </w:t>
            </w:r>
            <w:proofErr w:type="gramStart"/>
            <w:r w:rsidRPr="00352D37">
              <w:rPr>
                <w:rFonts w:ascii="Times New Roman" w:hAnsi="Times New Roman"/>
                <w:color w:val="auto"/>
              </w:rPr>
              <w:t>п</w:t>
            </w:r>
            <w:proofErr w:type="gramEnd"/>
            <w:r w:rsidRPr="00352D37">
              <w:rPr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Наименование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ИНН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Вода горячая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Природный газ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Общая площадь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 xml:space="preserve">Есть </w:t>
            </w:r>
            <w:proofErr w:type="spellStart"/>
            <w:r w:rsidRPr="00352D37">
              <w:rPr>
                <w:rFonts w:ascii="Times New Roman" w:hAnsi="Times New Roman"/>
                <w:color w:val="auto"/>
              </w:rPr>
              <w:t>энерго</w:t>
            </w:r>
            <w:proofErr w:type="spellEnd"/>
            <w:r w:rsidRPr="00352D37">
              <w:rPr>
                <w:rFonts w:ascii="Times New Roman" w:hAnsi="Times New Roman"/>
                <w:color w:val="auto"/>
              </w:rPr>
              <w:t>-паспорт?</w:t>
            </w:r>
          </w:p>
        </w:tc>
      </w:tr>
      <w:tr w:rsidR="00BF4BEB" w:rsidRPr="00352D37" w:rsidTr="00E93996">
        <w:trPr>
          <w:cantSplit/>
          <w:trHeight w:val="330"/>
        </w:trPr>
        <w:tc>
          <w:tcPr>
            <w:tcW w:w="4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6992"/>
                <w:tab w:val="left" w:pos="17700"/>
                <w:tab w:val="left" w:pos="17700"/>
                <w:tab w:val="left" w:pos="18408"/>
                <w:tab w:val="left" w:pos="1840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м3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Есть ПУ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Есть ПУ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6992"/>
                <w:tab w:val="left" w:pos="17700"/>
                <w:tab w:val="left" w:pos="17700"/>
                <w:tab w:val="left" w:pos="18408"/>
                <w:tab w:val="left" w:pos="18408"/>
                <w:tab w:val="left" w:pos="19116"/>
                <w:tab w:val="left" w:pos="19116"/>
                <w:tab w:val="left" w:pos="19824"/>
                <w:tab w:val="left" w:pos="19824"/>
                <w:tab w:val="left" w:pos="20532"/>
                <w:tab w:val="left" w:pos="20532"/>
                <w:tab w:val="left" w:pos="21240"/>
                <w:tab w:val="left" w:pos="21240"/>
                <w:tab w:val="left" w:pos="21948"/>
                <w:tab w:val="left" w:pos="21948"/>
                <w:tab w:val="left" w:pos="22656"/>
                <w:tab w:val="left" w:pos="2265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6992"/>
                <w:tab w:val="left" w:pos="17700"/>
                <w:tab w:val="left" w:pos="17700"/>
                <w:tab w:val="left" w:pos="18408"/>
                <w:tab w:val="left" w:pos="18408"/>
                <w:tab w:val="left" w:pos="19116"/>
                <w:tab w:val="left" w:pos="19116"/>
                <w:tab w:val="left" w:pos="19824"/>
                <w:tab w:val="left" w:pos="19824"/>
                <w:tab w:val="left" w:pos="20532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F4BEB" w:rsidRPr="00352D37" w:rsidTr="00E93996">
        <w:trPr>
          <w:cantSplit/>
          <w:trHeight w:val="2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15</w:t>
            </w:r>
          </w:p>
        </w:tc>
      </w:tr>
      <w:tr w:rsidR="00BF4BEB" w:rsidRPr="00352D37" w:rsidTr="00E93996">
        <w:trPr>
          <w:cantSplit/>
          <w:trHeight w:val="3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352D37">
              <w:rPr>
                <w:rFonts w:ascii="Times New Roman" w:hAnsi="Times New Roman"/>
                <w:color w:val="auto"/>
              </w:rPr>
              <w:t>р.п</w:t>
            </w:r>
            <w:proofErr w:type="gramStart"/>
            <w:r w:rsidRPr="00352D37">
              <w:rPr>
                <w:rFonts w:ascii="Times New Roman" w:hAnsi="Times New Roman"/>
                <w:color w:val="auto"/>
              </w:rPr>
              <w:t>.Ч</w:t>
            </w:r>
            <w:proofErr w:type="gramEnd"/>
            <w:r w:rsidRPr="00352D37">
              <w:rPr>
                <w:rFonts w:ascii="Times New Roman" w:hAnsi="Times New Roman"/>
                <w:color w:val="auto"/>
              </w:rPr>
              <w:t>ик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7700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222,7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Да</w:t>
            </w:r>
          </w:p>
        </w:tc>
      </w:tr>
      <w:tr w:rsidR="00BF4BEB" w:rsidRPr="00352D37" w:rsidTr="00E93996">
        <w:trPr>
          <w:cantSplit/>
          <w:trHeight w:val="3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МУК ДК «40 лет Октября»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1200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Да</w:t>
            </w:r>
          </w:p>
        </w:tc>
      </w:tr>
      <w:tr w:rsidR="00BF4BEB" w:rsidRPr="00352D37" w:rsidTr="00E93996">
        <w:trPr>
          <w:cantSplit/>
          <w:trHeight w:val="3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F4BEB" w:rsidRPr="00352D37" w:rsidTr="00E93996">
        <w:trPr>
          <w:cantSplit/>
          <w:trHeight w:val="310"/>
        </w:trPr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120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before="120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fldChar w:fldCharType="begin"/>
            </w:r>
            <w:r w:rsidRPr="00352D37">
              <w:rPr>
                <w:rFonts w:ascii="Times New Roman" w:hAnsi="Times New Roman"/>
                <w:color w:val="auto"/>
              </w:rPr>
              <w:instrText xml:space="preserve"> =SUM(ABOVE)-12 </w:instrText>
            </w:r>
            <w:r w:rsidRPr="00352D37">
              <w:rPr>
                <w:rFonts w:ascii="Times New Roman" w:hAnsi="Times New Roman"/>
                <w:color w:val="auto"/>
              </w:rPr>
              <w:fldChar w:fldCharType="separate"/>
            </w:r>
            <w:r w:rsidRPr="00352D37">
              <w:rPr>
                <w:rFonts w:ascii="Times New Roman" w:hAnsi="Times New Roman"/>
                <w:noProof/>
                <w:color w:val="auto"/>
              </w:rPr>
              <w:t>7700</w:t>
            </w:r>
            <w:r w:rsidRPr="00352D37">
              <w:rPr>
                <w:rFonts w:ascii="Times New Roman" w:hAnsi="Times New Roman"/>
                <w:color w:val="auto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352D37">
              <w:rPr>
                <w:rFonts w:ascii="Times New Roman" w:hAnsi="Times New Roman"/>
                <w:color w:val="auto"/>
              </w:rPr>
              <w:fldChar w:fldCharType="begin"/>
            </w:r>
            <w:r w:rsidRPr="00352D37">
              <w:rPr>
                <w:rFonts w:ascii="Times New Roman" w:hAnsi="Times New Roman"/>
                <w:color w:val="auto"/>
              </w:rPr>
              <w:instrText xml:space="preserve"> =SUM(ABOVE) -14</w:instrText>
            </w:r>
            <w:r w:rsidRPr="00352D37">
              <w:rPr>
                <w:rFonts w:ascii="Times New Roman" w:hAnsi="Times New Roman"/>
                <w:color w:val="auto"/>
              </w:rPr>
              <w:fldChar w:fldCharType="separate"/>
            </w:r>
            <w:r w:rsidRPr="00352D37">
              <w:rPr>
                <w:rFonts w:ascii="Times New Roman" w:hAnsi="Times New Roman"/>
                <w:noProof/>
                <w:color w:val="auto"/>
              </w:rPr>
              <w:t>1422,7</w:t>
            </w:r>
            <w:r w:rsidRPr="00352D37">
              <w:rPr>
                <w:rFonts w:ascii="Times New Roman" w:hAnsi="Times New Roman"/>
                <w:color w:val="auto"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352D37" w:rsidRDefault="00BF4BEB" w:rsidP="00E93996">
            <w:pPr>
              <w:pStyle w:val="ConsPlu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spacing w:before="120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BF4BEB" w:rsidRPr="00352D37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5"/>
        <w:rPr>
          <w:color w:val="auto"/>
        </w:rPr>
      </w:pPr>
    </w:p>
    <w:p w:rsidR="00BF4BEB" w:rsidRPr="00352D37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</w:rPr>
      </w:pPr>
    </w:p>
    <w:p w:rsidR="00BF4BEB" w:rsidRPr="00352D37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0"/>
        </w:rPr>
      </w:pPr>
    </w:p>
    <w:p w:rsidR="00BF4BEB" w:rsidRPr="00352D37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0"/>
        </w:r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0"/>
        </w:rPr>
      </w:pPr>
    </w:p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2"/>
        </w:rPr>
        <w:sectPr w:rsidR="00BF4BEB" w:rsidRPr="00A8673A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851" w:right="1701" w:bottom="426" w:left="539" w:header="259" w:footer="146" w:gutter="0"/>
          <w:cols w:space="720"/>
        </w:sect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right"/>
        <w:rPr>
          <w:color w:val="auto"/>
          <w:sz w:val="20"/>
        </w:rPr>
      </w:pPr>
      <w:r w:rsidRPr="00A8673A">
        <w:rPr>
          <w:color w:val="auto"/>
          <w:sz w:val="20"/>
        </w:rPr>
        <w:lastRenderedPageBreak/>
        <w:t>Приложение №3 к программе</w:t>
      </w: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right"/>
        <w:rPr>
          <w:color w:val="auto"/>
          <w:sz w:val="20"/>
        </w:r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right"/>
        <w:rPr>
          <w:color w:val="auto"/>
          <w:sz w:val="20"/>
        </w:rPr>
      </w:pPr>
    </w:p>
    <w:p w:rsidR="00BF4BEB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67"/>
        <w:jc w:val="center"/>
        <w:rPr>
          <w:rFonts w:ascii="Times New Roman Bold" w:hAnsi="Times New Roman Bold"/>
          <w:color w:val="auto"/>
          <w:sz w:val="20"/>
        </w:rPr>
      </w:pPr>
      <w:r w:rsidRPr="00A8673A">
        <w:rPr>
          <w:rFonts w:ascii="Times New Roman Bold" w:hAnsi="Times New Roman Bold"/>
          <w:color w:val="auto"/>
          <w:sz w:val="20"/>
        </w:rPr>
        <w:t>Характеристики многокварти</w:t>
      </w:r>
      <w:r>
        <w:rPr>
          <w:rFonts w:ascii="Times New Roman Bold" w:hAnsi="Times New Roman Bold"/>
          <w:color w:val="auto"/>
          <w:sz w:val="20"/>
        </w:rPr>
        <w:t>рных домов рабочего поселка</w:t>
      </w:r>
      <w:proofErr w:type="gramStart"/>
      <w:r>
        <w:rPr>
          <w:rFonts w:ascii="Times New Roman Bold" w:hAnsi="Times New Roman Bold"/>
          <w:color w:val="auto"/>
          <w:sz w:val="20"/>
        </w:rPr>
        <w:t xml:space="preserve"> Ч</w:t>
      </w:r>
      <w:proofErr w:type="gramEnd"/>
      <w:r>
        <w:rPr>
          <w:rFonts w:ascii="Times New Roman Bold" w:hAnsi="Times New Roman Bold"/>
          <w:color w:val="auto"/>
          <w:sz w:val="20"/>
        </w:rPr>
        <w:t>ик</w:t>
      </w:r>
    </w:p>
    <w:p w:rsidR="00BF4BEB" w:rsidRPr="00A8673A" w:rsidRDefault="00BF4BEB" w:rsidP="00BF4BEB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67"/>
        <w:jc w:val="center"/>
        <w:rPr>
          <w:rFonts w:ascii="Times New Roman Bold" w:hAnsi="Times New Roman Bold"/>
          <w:color w:val="auto"/>
          <w:sz w:val="20"/>
        </w:rPr>
      </w:pPr>
      <w:proofErr w:type="spellStart"/>
      <w:r w:rsidRPr="00A8673A">
        <w:rPr>
          <w:rFonts w:ascii="Times New Roman Bold" w:hAnsi="Times New Roman Bold"/>
          <w:color w:val="auto"/>
          <w:sz w:val="20"/>
        </w:rPr>
        <w:t>Ко</w:t>
      </w:r>
      <w:r>
        <w:rPr>
          <w:rFonts w:ascii="Times New Roman Bold" w:hAnsi="Times New Roman Bold"/>
          <w:color w:val="auto"/>
          <w:sz w:val="20"/>
        </w:rPr>
        <w:t>ченевского</w:t>
      </w:r>
      <w:proofErr w:type="spellEnd"/>
      <w:r>
        <w:rPr>
          <w:rFonts w:ascii="Times New Roman Bold" w:hAnsi="Times New Roman Bold"/>
          <w:color w:val="auto"/>
          <w:sz w:val="20"/>
        </w:rPr>
        <w:t xml:space="preserve"> района Новосибирской </w:t>
      </w:r>
      <w:r w:rsidRPr="00A8673A">
        <w:rPr>
          <w:rFonts w:ascii="Times New Roman Bold" w:hAnsi="Times New Roman Bold"/>
          <w:color w:val="auto"/>
          <w:sz w:val="20"/>
        </w:rPr>
        <w:t>области</w:t>
      </w: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0"/>
        </w:rPr>
      </w:pPr>
    </w:p>
    <w:tbl>
      <w:tblPr>
        <w:tblW w:w="97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9"/>
        <w:gridCol w:w="1596"/>
        <w:gridCol w:w="1261"/>
        <w:gridCol w:w="1219"/>
        <w:gridCol w:w="1333"/>
        <w:gridCol w:w="1187"/>
        <w:gridCol w:w="1055"/>
        <w:gridCol w:w="1451"/>
      </w:tblGrid>
      <w:tr w:rsidR="00BF4BEB" w:rsidRPr="00A8673A" w:rsidTr="00E93996">
        <w:trPr>
          <w:cantSplit/>
          <w:trHeight w:val="31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№</w:t>
            </w:r>
            <w:r w:rsidRPr="00A8673A">
              <w:rPr>
                <w:rFonts w:ascii="Times New Roman Bold" w:hAnsi="Times New Roman Bold"/>
                <w:color w:val="auto"/>
                <w:lang w:val="en-US"/>
              </w:rPr>
              <w:t xml:space="preserve"> </w:t>
            </w:r>
            <w:proofErr w:type="gramStart"/>
            <w:r w:rsidRPr="00A8673A">
              <w:rPr>
                <w:rFonts w:ascii="Times New Roman Bold" w:hAnsi="Times New Roman Bold"/>
                <w:color w:val="auto"/>
              </w:rPr>
              <w:t>п</w:t>
            </w:r>
            <w:proofErr w:type="gramEnd"/>
            <w:r w:rsidRPr="00A8673A">
              <w:rPr>
                <w:rFonts w:ascii="Times New Roman Bold" w:hAnsi="Times New Roman Bold"/>
                <w:color w:val="auto"/>
                <w:lang w:val="en-US"/>
              </w:rPr>
              <w:t>/</w:t>
            </w:r>
            <w:r w:rsidRPr="00A8673A">
              <w:rPr>
                <w:rFonts w:ascii="Times New Roman Bold" w:hAnsi="Times New Roman Bold"/>
                <w:color w:val="auto"/>
              </w:rPr>
              <w:t>п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Наименование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Электроэнергия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Тепло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Вода холодная</w:t>
            </w:r>
          </w:p>
        </w:tc>
      </w:tr>
      <w:tr w:rsidR="00BF4BEB" w:rsidRPr="00A8673A" w:rsidTr="00E93996">
        <w:trPr>
          <w:cantSplit/>
          <w:trHeight w:val="430"/>
        </w:trPr>
        <w:tc>
          <w:tcPr>
            <w:tcW w:w="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Тыс. Квтч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Есть прибор?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Гкал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Есть прибор?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м3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rFonts w:ascii="Times New Roman Bold" w:hAnsi="Times New Roman Bold"/>
                <w:color w:val="auto"/>
              </w:rPr>
            </w:pPr>
            <w:r w:rsidRPr="00A8673A">
              <w:rPr>
                <w:rFonts w:ascii="Times New Roman Bold" w:hAnsi="Times New Roman Bold"/>
                <w:color w:val="auto"/>
              </w:rPr>
              <w:t>Есть прибор?</w:t>
            </w:r>
          </w:p>
        </w:tc>
      </w:tr>
      <w:tr w:rsidR="00BF4BEB" w:rsidRPr="00A8673A" w:rsidTr="00E93996">
        <w:trPr>
          <w:cantSplit/>
          <w:trHeight w:val="23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8</w:t>
            </w: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1-37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37 МКД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6322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12444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178632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да</w:t>
            </w: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</w:tbl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7"/>
        <w:rPr>
          <w:color w:val="auto"/>
        </w:rPr>
      </w:pPr>
    </w:p>
    <w:p w:rsidR="00BF4BEB" w:rsidRPr="00A8673A" w:rsidRDefault="00BF4BEB" w:rsidP="00BF4B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z w:val="20"/>
          <w:lang w:val="en-US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Times New Roman" w:hAnsi="Times New Roman"/>
          <w:color w:val="auto"/>
        </w:rPr>
      </w:pPr>
    </w:p>
    <w:tbl>
      <w:tblPr>
        <w:tblW w:w="975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9"/>
        <w:gridCol w:w="1582"/>
        <w:gridCol w:w="1275"/>
        <w:gridCol w:w="1187"/>
        <w:gridCol w:w="1365"/>
        <w:gridCol w:w="1187"/>
        <w:gridCol w:w="1054"/>
        <w:gridCol w:w="1450"/>
      </w:tblGrid>
      <w:tr w:rsidR="00BF4BEB" w:rsidRPr="00A8673A" w:rsidTr="00E93996">
        <w:trPr>
          <w:cantSplit/>
          <w:trHeight w:val="31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rFonts w:ascii="Times New Roman Bold" w:hAnsi="Times New Roman Bold"/>
                <w:color w:val="auto"/>
                <w:lang w:val="en-US"/>
              </w:rPr>
            </w:pPr>
            <w:r w:rsidRPr="00A8673A">
              <w:rPr>
                <w:rFonts w:ascii="Times New Roman Bold" w:hAnsi="Times New Roman Bold"/>
                <w:color w:val="auto"/>
                <w:lang w:val="en-US"/>
              </w:rPr>
              <w:t>№ п/п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rFonts w:ascii="Times New Roman Bold" w:hAnsi="Times New Roman Bold"/>
                <w:color w:val="auto"/>
                <w:lang w:val="en-US"/>
              </w:rPr>
            </w:pP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Наименование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 Bold" w:hAnsi="Times New Roman Bold"/>
                <w:color w:val="auto"/>
                <w:lang w:val="en-US"/>
              </w:rPr>
            </w:pP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Вода</w:t>
            </w:r>
            <w:proofErr w:type="spellEnd"/>
            <w:r w:rsidRPr="00A8673A">
              <w:rPr>
                <w:rFonts w:ascii="Times New Roman Bold" w:hAnsi="Times New Roman Bold"/>
                <w:color w:val="auto"/>
                <w:lang w:val="en-US"/>
              </w:rPr>
              <w:t xml:space="preserve"> </w:t>
            </w: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горячая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jc w:val="center"/>
              <w:rPr>
                <w:rFonts w:ascii="Times New Roman Bold" w:hAnsi="Times New Roman Bold"/>
                <w:color w:val="auto"/>
                <w:lang w:val="en-US"/>
              </w:rPr>
            </w:pP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Природный</w:t>
            </w:r>
            <w:proofErr w:type="spellEnd"/>
            <w:r w:rsidRPr="00A8673A">
              <w:rPr>
                <w:rFonts w:ascii="Times New Roman Bold" w:hAnsi="Times New Roman Bold"/>
                <w:color w:val="auto"/>
                <w:lang w:val="en-US"/>
              </w:rPr>
              <w:t xml:space="preserve"> </w:t>
            </w: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газ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rFonts w:ascii="Times New Roman Bold" w:hAnsi="Times New Roman Bold"/>
                <w:color w:val="auto"/>
                <w:lang w:val="en-US"/>
              </w:rPr>
            </w:pP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Общая</w:t>
            </w:r>
            <w:proofErr w:type="spellEnd"/>
            <w:r w:rsidRPr="00A8673A">
              <w:rPr>
                <w:rFonts w:ascii="Times New Roman Bold" w:hAnsi="Times New Roman Bold"/>
                <w:color w:val="auto"/>
                <w:lang w:val="en-US"/>
              </w:rPr>
              <w:t xml:space="preserve"> </w:t>
            </w: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площадь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rFonts w:ascii="Times New Roman Bold" w:hAnsi="Times New Roman Bold"/>
                <w:color w:val="auto"/>
                <w:lang w:val="en-US"/>
              </w:rPr>
            </w:pP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Количество</w:t>
            </w:r>
            <w:proofErr w:type="spellEnd"/>
            <w:r w:rsidRPr="00A8673A">
              <w:rPr>
                <w:rFonts w:ascii="Times New Roman Bold" w:hAnsi="Times New Roman Bold"/>
                <w:color w:val="auto"/>
                <w:lang w:val="en-US"/>
              </w:rPr>
              <w:t xml:space="preserve"> </w:t>
            </w:r>
            <w:proofErr w:type="spellStart"/>
            <w:r w:rsidRPr="00A8673A">
              <w:rPr>
                <w:rFonts w:ascii="Times New Roman Bold" w:hAnsi="Times New Roman Bold"/>
                <w:color w:val="auto"/>
                <w:lang w:val="en-US"/>
              </w:rPr>
              <w:t>жителей</w:t>
            </w:r>
            <w:proofErr w:type="spellEnd"/>
          </w:p>
        </w:tc>
      </w:tr>
      <w:tr w:rsidR="00BF4BEB" w:rsidRPr="00A8673A" w:rsidTr="00E93996">
        <w:trPr>
          <w:cantSplit/>
          <w:trHeight w:val="300"/>
        </w:trPr>
        <w:tc>
          <w:tcPr>
            <w:tcW w:w="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м3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  <w:lang w:val="en-US"/>
              </w:rPr>
            </w:pPr>
            <w:proofErr w:type="spellStart"/>
            <w:r w:rsidRPr="00A8673A">
              <w:rPr>
                <w:color w:val="auto"/>
                <w:lang w:val="en-US"/>
              </w:rPr>
              <w:t>Есть</w:t>
            </w:r>
            <w:proofErr w:type="spellEnd"/>
            <w:r w:rsidRPr="00A8673A">
              <w:rPr>
                <w:color w:val="auto"/>
                <w:lang w:val="en-US"/>
              </w:rPr>
              <w:t xml:space="preserve"> </w:t>
            </w:r>
            <w:proofErr w:type="spellStart"/>
            <w:r w:rsidRPr="00A8673A">
              <w:rPr>
                <w:color w:val="auto"/>
                <w:lang w:val="en-US"/>
              </w:rPr>
              <w:t>прибор</w:t>
            </w:r>
            <w:proofErr w:type="spellEnd"/>
            <w:r w:rsidRPr="00A8673A">
              <w:rPr>
                <w:color w:val="auto"/>
                <w:lang w:val="en-US"/>
              </w:rPr>
              <w:t>?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м3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  <w:lang w:val="en-US"/>
              </w:rPr>
            </w:pPr>
            <w:proofErr w:type="spellStart"/>
            <w:r w:rsidRPr="00A8673A">
              <w:rPr>
                <w:color w:val="auto"/>
                <w:lang w:val="en-US"/>
              </w:rPr>
              <w:t>Есть</w:t>
            </w:r>
            <w:proofErr w:type="spellEnd"/>
            <w:r w:rsidRPr="00A8673A">
              <w:rPr>
                <w:color w:val="auto"/>
                <w:lang w:val="en-US"/>
              </w:rPr>
              <w:t xml:space="preserve"> </w:t>
            </w:r>
            <w:proofErr w:type="spellStart"/>
            <w:r w:rsidRPr="00A8673A">
              <w:rPr>
                <w:color w:val="auto"/>
                <w:lang w:val="en-US"/>
              </w:rPr>
              <w:t>прибор</w:t>
            </w:r>
            <w:proofErr w:type="spellEnd"/>
            <w:r w:rsidRPr="00A8673A">
              <w:rPr>
                <w:color w:val="auto"/>
                <w:lang w:val="en-US"/>
              </w:rPr>
              <w:t>?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6992"/>
                <w:tab w:val="left" w:pos="17700"/>
                <w:tab w:val="left" w:pos="17700"/>
                <w:tab w:val="left" w:pos="18408"/>
                <w:tab w:val="left" w:pos="18408"/>
                <w:tab w:val="left" w:pos="19116"/>
                <w:tab w:val="left" w:pos="19116"/>
                <w:tab w:val="left" w:pos="19824"/>
                <w:tab w:val="left" w:pos="19824"/>
                <w:tab w:val="left" w:pos="20532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708"/>
                <w:tab w:val="left" w:pos="1416"/>
                <w:tab w:val="left" w:pos="1416"/>
                <w:tab w:val="left" w:pos="2124"/>
                <w:tab w:val="left" w:pos="2124"/>
                <w:tab w:val="left" w:pos="2832"/>
                <w:tab w:val="left" w:pos="2832"/>
                <w:tab w:val="left" w:pos="3540"/>
                <w:tab w:val="left" w:pos="3540"/>
                <w:tab w:val="left" w:pos="4248"/>
                <w:tab w:val="left" w:pos="4248"/>
                <w:tab w:val="left" w:pos="4956"/>
                <w:tab w:val="left" w:pos="4956"/>
                <w:tab w:val="left" w:pos="5664"/>
                <w:tab w:val="left" w:pos="5664"/>
                <w:tab w:val="left" w:pos="6372"/>
                <w:tab w:val="left" w:pos="6372"/>
                <w:tab w:val="left" w:pos="7080"/>
                <w:tab w:val="left" w:pos="7080"/>
                <w:tab w:val="left" w:pos="7788"/>
                <w:tab w:val="left" w:pos="7788"/>
                <w:tab w:val="left" w:pos="8496"/>
                <w:tab w:val="left" w:pos="8496"/>
                <w:tab w:val="left" w:pos="9204"/>
                <w:tab w:val="left" w:pos="9204"/>
                <w:tab w:val="left" w:pos="9912"/>
                <w:tab w:val="left" w:pos="9912"/>
                <w:tab w:val="left" w:pos="10620"/>
                <w:tab w:val="left" w:pos="10620"/>
                <w:tab w:val="left" w:pos="11328"/>
                <w:tab w:val="left" w:pos="11328"/>
                <w:tab w:val="left" w:pos="12036"/>
                <w:tab w:val="left" w:pos="12036"/>
                <w:tab w:val="left" w:pos="12744"/>
                <w:tab w:val="left" w:pos="12744"/>
                <w:tab w:val="left" w:pos="13452"/>
                <w:tab w:val="left" w:pos="13452"/>
                <w:tab w:val="left" w:pos="14160"/>
                <w:tab w:val="left" w:pos="14160"/>
                <w:tab w:val="left" w:pos="14868"/>
                <w:tab w:val="left" w:pos="14868"/>
                <w:tab w:val="left" w:pos="15576"/>
                <w:tab w:val="left" w:pos="15576"/>
                <w:tab w:val="left" w:pos="16284"/>
                <w:tab w:val="left" w:pos="16284"/>
                <w:tab w:val="left" w:pos="16992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23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  <w:lang w:val="en-US"/>
              </w:rPr>
            </w:pPr>
            <w:r w:rsidRPr="00A8673A">
              <w:rPr>
                <w:color w:val="auto"/>
                <w:lang w:val="en-US"/>
              </w:rPr>
              <w:t>14</w:t>
            </w: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1-37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37 МКД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 xml:space="preserve">0,76 </w:t>
            </w:r>
            <w:proofErr w:type="gramStart"/>
            <w:r w:rsidRPr="00A8673A">
              <w:rPr>
                <w:color w:val="auto"/>
              </w:rPr>
              <w:t>млн</w:t>
            </w:r>
            <w:proofErr w:type="gram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47057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  <w:r w:rsidRPr="00A8673A">
              <w:rPr>
                <w:color w:val="auto"/>
              </w:rPr>
              <w:t>2173</w:t>
            </w: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  <w:tr w:rsidR="00BF4BEB" w:rsidRPr="00A8673A" w:rsidTr="00E93996">
        <w:trPr>
          <w:cantSplit/>
          <w:trHeight w:val="31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center"/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B" w:rsidRPr="00A8673A" w:rsidRDefault="00BF4BEB" w:rsidP="00E93996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jc w:val="center"/>
              <w:rPr>
                <w:color w:val="auto"/>
              </w:rPr>
            </w:pPr>
          </w:p>
        </w:tc>
      </w:tr>
    </w:tbl>
    <w:p w:rsidR="00BF4BEB" w:rsidRPr="00A8673A" w:rsidRDefault="00BF4BEB" w:rsidP="00BF4BE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7"/>
        <w:jc w:val="center"/>
        <w:rPr>
          <w:color w:val="auto"/>
        </w:rPr>
      </w:pPr>
    </w:p>
    <w:p w:rsidR="00BF4BEB" w:rsidRPr="00A8673A" w:rsidRDefault="00BF4BEB" w:rsidP="00BF4BEB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ascii="Times New Roman" w:eastAsia="Times New Roman" w:hAnsi="Times New Roman"/>
          <w:color w:val="auto"/>
          <w:lang w:bidi="x-none"/>
        </w:rPr>
      </w:pPr>
    </w:p>
    <w:p w:rsidR="00795EF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Pr="00A8673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p w:rsidR="00795EFA" w:rsidRPr="00A8673A" w:rsidRDefault="00795EFA" w:rsidP="00795EFA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ascii="Times New Roman" w:hAnsi="Times New Roman"/>
          <w:color w:val="auto"/>
        </w:rPr>
      </w:pPr>
    </w:p>
    <w:sectPr w:rsidR="00795EFA" w:rsidRPr="00A8673A" w:rsidSect="00795EFA">
      <w:pgSz w:w="11900" w:h="16840"/>
      <w:pgMar w:top="720" w:right="565" w:bottom="568" w:left="1418" w:header="259" w:footer="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D1" w:rsidRDefault="006B50D1">
      <w:r>
        <w:separator/>
      </w:r>
    </w:p>
  </w:endnote>
  <w:endnote w:type="continuationSeparator" w:id="0">
    <w:p w:rsidR="006B50D1" w:rsidRDefault="006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 w:rsidP="004525DB">
    <w:pPr>
      <w:pStyle w:val="af"/>
      <w:framePr w:wrap="around" w:vAnchor="text" w:hAnchor="margin" w:xAlign="outside" w:y="1"/>
      <w:rPr>
        <w:rStyle w:val="af1"/>
      </w:rPr>
    </w:pPr>
  </w:p>
  <w:p w:rsidR="007D4A2F" w:rsidRDefault="006B50D1" w:rsidP="008C2789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360" w:firstLine="360"/>
      <w:rPr>
        <w:rFonts w:eastAsia="Times New Roman"/>
        <w:color w:val="auto"/>
        <w:lang w:bidi="x-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Pr="001F7856" w:rsidRDefault="006B50D1" w:rsidP="004525DB">
    <w:pPr>
      <w:pStyle w:val="af"/>
      <w:framePr w:wrap="around" w:vAnchor="text" w:hAnchor="margin" w:xAlign="outside" w:y="1"/>
      <w:rPr>
        <w:rStyle w:val="af1"/>
        <w:lang w:val="ru-RU"/>
      </w:rPr>
    </w:pPr>
  </w:p>
  <w:p w:rsidR="007D4A2F" w:rsidRDefault="006B50D1" w:rsidP="008C2789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360" w:firstLine="360"/>
      <w:rPr>
        <w:rFonts w:eastAsia="Times New Roman"/>
        <w:color w:val="auto"/>
        <w:lang w:bidi="x-non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D1" w:rsidRDefault="006B50D1">
      <w:r>
        <w:separator/>
      </w:r>
    </w:p>
  </w:footnote>
  <w:footnote w:type="continuationSeparator" w:id="0">
    <w:p w:rsidR="006B50D1" w:rsidRDefault="006B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2F" w:rsidRDefault="006B50D1">
    <w:pPr>
      <w:pStyle w:val="a5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17486A94"/>
    <w:multiLevelType w:val="hybridMultilevel"/>
    <w:tmpl w:val="F2F8B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5598B"/>
    <w:multiLevelType w:val="hybridMultilevel"/>
    <w:tmpl w:val="BA584E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640FB4"/>
    <w:multiLevelType w:val="hybridMultilevel"/>
    <w:tmpl w:val="4A9EE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29"/>
    <w:rsid w:val="003151ED"/>
    <w:rsid w:val="004C466C"/>
    <w:rsid w:val="00531B2F"/>
    <w:rsid w:val="00596BA1"/>
    <w:rsid w:val="005A2FFE"/>
    <w:rsid w:val="006B50D1"/>
    <w:rsid w:val="00795EFA"/>
    <w:rsid w:val="008709D4"/>
    <w:rsid w:val="00980603"/>
    <w:rsid w:val="00BF4BEB"/>
    <w:rsid w:val="00CD5DDD"/>
    <w:rsid w:val="00D10265"/>
    <w:rsid w:val="00E20CDA"/>
    <w:rsid w:val="00E26829"/>
    <w:rsid w:val="00E62ADC"/>
    <w:rsid w:val="00E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C46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46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E62AD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5D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5DDD"/>
    <w:pPr>
      <w:ind w:left="720"/>
      <w:contextualSpacing/>
    </w:pPr>
  </w:style>
  <w:style w:type="paragraph" w:customStyle="1" w:styleId="a5">
    <w:name w:val="Свободная форма"/>
    <w:rsid w:val="00795EF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95EFA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rsid w:val="00795EFA"/>
    <w:pPr>
      <w:suppressAutoHyphens/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Обычная таблица1"/>
    <w:rsid w:val="00795EF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rsid w:val="00795EFA"/>
    <w:rPr>
      <w:rFonts w:ascii="Lucida Grande CY" w:hAnsi="Lucida Grande CY" w:cs="Lucida Grande CY"/>
      <w:sz w:val="18"/>
      <w:szCs w:val="18"/>
      <w:lang w:val="en-US" w:eastAsia="en-US"/>
    </w:rPr>
  </w:style>
  <w:style w:type="character" w:customStyle="1" w:styleId="a7">
    <w:name w:val="Текст выноски Знак"/>
    <w:basedOn w:val="a0"/>
    <w:link w:val="a6"/>
    <w:rsid w:val="00795EFA"/>
    <w:rPr>
      <w:rFonts w:ascii="Lucida Grande CY" w:eastAsia="Times New Roman" w:hAnsi="Lucida Grande CY" w:cs="Lucida Grande CY"/>
      <w:sz w:val="18"/>
      <w:szCs w:val="18"/>
      <w:lang w:val="en-US"/>
    </w:rPr>
  </w:style>
  <w:style w:type="character" w:styleId="a8">
    <w:name w:val="annotation reference"/>
    <w:rsid w:val="00795EFA"/>
    <w:rPr>
      <w:sz w:val="18"/>
      <w:szCs w:val="18"/>
    </w:rPr>
  </w:style>
  <w:style w:type="paragraph" w:styleId="a9">
    <w:name w:val="annotation text"/>
    <w:basedOn w:val="a"/>
    <w:link w:val="aa"/>
    <w:rsid w:val="00795EFA"/>
    <w:rPr>
      <w:lang w:val="en-US" w:eastAsia="en-US"/>
    </w:rPr>
  </w:style>
  <w:style w:type="character" w:customStyle="1" w:styleId="aa">
    <w:name w:val="Текст примечания Знак"/>
    <w:basedOn w:val="a0"/>
    <w:link w:val="a9"/>
    <w:rsid w:val="00795E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annotation subject"/>
    <w:basedOn w:val="a9"/>
    <w:next w:val="a9"/>
    <w:link w:val="ac"/>
    <w:rsid w:val="00795EFA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rsid w:val="00795E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d">
    <w:name w:val="Hyperlink"/>
    <w:uiPriority w:val="99"/>
    <w:unhideWhenUsed/>
    <w:rsid w:val="00795EFA"/>
    <w:rPr>
      <w:color w:val="0000FF"/>
      <w:u w:val="single"/>
    </w:rPr>
  </w:style>
  <w:style w:type="character" w:styleId="ae">
    <w:name w:val="FollowedHyperlink"/>
    <w:uiPriority w:val="99"/>
    <w:unhideWhenUsed/>
    <w:rsid w:val="00795EFA"/>
    <w:rPr>
      <w:color w:val="800080"/>
      <w:u w:val="single"/>
    </w:rPr>
  </w:style>
  <w:style w:type="paragraph" w:customStyle="1" w:styleId="font5">
    <w:name w:val="font5"/>
    <w:basedOn w:val="a"/>
    <w:rsid w:val="00795E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795EF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3">
    <w:name w:val="xl63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67">
    <w:name w:val="xl67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72">
    <w:name w:val="xl72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0"/>
      <w:szCs w:val="20"/>
    </w:rPr>
  </w:style>
  <w:style w:type="paragraph" w:customStyle="1" w:styleId="xl76">
    <w:name w:val="xl76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7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95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95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795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">
    <w:name w:val="footer"/>
    <w:basedOn w:val="a"/>
    <w:link w:val="af0"/>
    <w:rsid w:val="00795E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795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page number"/>
    <w:rsid w:val="00795EFA"/>
  </w:style>
  <w:style w:type="paragraph" w:styleId="af2">
    <w:name w:val="header"/>
    <w:basedOn w:val="a"/>
    <w:link w:val="af3"/>
    <w:rsid w:val="00BF4BE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3">
    <w:name w:val="Верхний колонтитул Знак"/>
    <w:basedOn w:val="a0"/>
    <w:link w:val="af2"/>
    <w:rsid w:val="00BF4B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4C46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46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E62AD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5D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5DDD"/>
    <w:pPr>
      <w:ind w:left="720"/>
      <w:contextualSpacing/>
    </w:pPr>
  </w:style>
  <w:style w:type="paragraph" w:customStyle="1" w:styleId="a5">
    <w:name w:val="Свободная форма"/>
    <w:rsid w:val="00795EF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95EFA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rsid w:val="00795EFA"/>
    <w:pPr>
      <w:suppressAutoHyphens/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Обычная таблица1"/>
    <w:rsid w:val="00795EF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rsid w:val="00795EFA"/>
    <w:rPr>
      <w:rFonts w:ascii="Lucida Grande CY" w:hAnsi="Lucida Grande CY" w:cs="Lucida Grande CY"/>
      <w:sz w:val="18"/>
      <w:szCs w:val="18"/>
      <w:lang w:val="en-US" w:eastAsia="en-US"/>
    </w:rPr>
  </w:style>
  <w:style w:type="character" w:customStyle="1" w:styleId="a7">
    <w:name w:val="Текст выноски Знак"/>
    <w:basedOn w:val="a0"/>
    <w:link w:val="a6"/>
    <w:rsid w:val="00795EFA"/>
    <w:rPr>
      <w:rFonts w:ascii="Lucida Grande CY" w:eastAsia="Times New Roman" w:hAnsi="Lucida Grande CY" w:cs="Lucida Grande CY"/>
      <w:sz w:val="18"/>
      <w:szCs w:val="18"/>
      <w:lang w:val="en-US"/>
    </w:rPr>
  </w:style>
  <w:style w:type="character" w:styleId="a8">
    <w:name w:val="annotation reference"/>
    <w:rsid w:val="00795EFA"/>
    <w:rPr>
      <w:sz w:val="18"/>
      <w:szCs w:val="18"/>
    </w:rPr>
  </w:style>
  <w:style w:type="paragraph" w:styleId="a9">
    <w:name w:val="annotation text"/>
    <w:basedOn w:val="a"/>
    <w:link w:val="aa"/>
    <w:rsid w:val="00795EFA"/>
    <w:rPr>
      <w:lang w:val="en-US" w:eastAsia="en-US"/>
    </w:rPr>
  </w:style>
  <w:style w:type="character" w:customStyle="1" w:styleId="aa">
    <w:name w:val="Текст примечания Знак"/>
    <w:basedOn w:val="a0"/>
    <w:link w:val="a9"/>
    <w:rsid w:val="00795E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annotation subject"/>
    <w:basedOn w:val="a9"/>
    <w:next w:val="a9"/>
    <w:link w:val="ac"/>
    <w:rsid w:val="00795EFA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rsid w:val="00795E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d">
    <w:name w:val="Hyperlink"/>
    <w:uiPriority w:val="99"/>
    <w:unhideWhenUsed/>
    <w:rsid w:val="00795EFA"/>
    <w:rPr>
      <w:color w:val="0000FF"/>
      <w:u w:val="single"/>
    </w:rPr>
  </w:style>
  <w:style w:type="character" w:styleId="ae">
    <w:name w:val="FollowedHyperlink"/>
    <w:uiPriority w:val="99"/>
    <w:unhideWhenUsed/>
    <w:rsid w:val="00795EFA"/>
    <w:rPr>
      <w:color w:val="800080"/>
      <w:u w:val="single"/>
    </w:rPr>
  </w:style>
  <w:style w:type="paragraph" w:customStyle="1" w:styleId="font5">
    <w:name w:val="font5"/>
    <w:basedOn w:val="a"/>
    <w:rsid w:val="00795E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795EF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3">
    <w:name w:val="xl63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67">
    <w:name w:val="xl67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72">
    <w:name w:val="xl72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0"/>
      <w:szCs w:val="20"/>
    </w:rPr>
  </w:style>
  <w:style w:type="paragraph" w:customStyle="1" w:styleId="xl76">
    <w:name w:val="xl76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7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95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95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795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">
    <w:name w:val="footer"/>
    <w:basedOn w:val="a"/>
    <w:link w:val="af0"/>
    <w:rsid w:val="00795E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795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page number"/>
    <w:rsid w:val="00795EFA"/>
  </w:style>
  <w:style w:type="paragraph" w:styleId="af2">
    <w:name w:val="header"/>
    <w:basedOn w:val="a"/>
    <w:link w:val="af3"/>
    <w:rsid w:val="00BF4BE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3">
    <w:name w:val="Верхний колонтитул Знак"/>
    <w:basedOn w:val="a0"/>
    <w:link w:val="af2"/>
    <w:rsid w:val="00BF4B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08E4-3A2E-43CC-A38D-5165893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7411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2014-04-30T04:52:00Z</cp:lastPrinted>
  <dcterms:created xsi:type="dcterms:W3CDTF">2014-04-29T04:38:00Z</dcterms:created>
  <dcterms:modified xsi:type="dcterms:W3CDTF">2014-05-05T03:22:00Z</dcterms:modified>
</cp:coreProperties>
</file>